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rFonts w:hint="eastAsia" w:ascii="宋体" w:hAnsi="宋体"/>
          <w:bCs/>
          <w:sz w:val="48"/>
          <w:szCs w:val="48"/>
        </w:rPr>
      </w:pPr>
      <w:r>
        <w:rPr>
          <w:rFonts w:hint="eastAsia" w:ascii="宋体" w:hAnsi="宋体"/>
          <w:bCs/>
          <w:sz w:val="48"/>
          <w:szCs w:val="48"/>
        </w:rPr>
        <mc:AlternateContent>
          <mc:Choice Requires="wps">
            <w:drawing>
              <wp:anchor distT="0" distB="0" distL="114300" distR="114300" simplePos="0" relativeHeight="251664384" behindDoc="0" locked="0" layoutInCell="1" allowOverlap="1">
                <wp:simplePos x="0" y="0"/>
                <wp:positionH relativeFrom="column">
                  <wp:posOffset>342900</wp:posOffset>
                </wp:positionH>
                <wp:positionV relativeFrom="paragraph">
                  <wp:posOffset>4160520</wp:posOffset>
                </wp:positionV>
                <wp:extent cx="4623435" cy="3166745"/>
                <wp:effectExtent l="0" t="0" r="5715" b="14605"/>
                <wp:wrapNone/>
                <wp:docPr id="2" name="文本框 2"/>
                <wp:cNvGraphicFramePr/>
                <a:graphic xmlns:a="http://schemas.openxmlformats.org/drawingml/2006/main">
                  <a:graphicData uri="http://schemas.microsoft.com/office/word/2010/wordprocessingShape">
                    <wps:wsp>
                      <wps:cNvSpPr txBox="1"/>
                      <wps:spPr>
                        <a:xfrm>
                          <a:off x="0" y="0"/>
                          <a:ext cx="4623435" cy="3166745"/>
                        </a:xfrm>
                        <a:prstGeom prst="rect">
                          <a:avLst/>
                        </a:prstGeom>
                        <a:solidFill>
                          <a:srgbClr val="FFFFFF"/>
                        </a:solidFill>
                        <a:ln>
                          <a:noFill/>
                        </a:ln>
                      </wps:spPr>
                      <wps:txbx>
                        <w:txbxContent>
                          <w:p>
                            <w:pPr>
                              <w:rPr>
                                <w:rFonts w:hint="eastAsia" w:ascii="华文中宋" w:hAnsi="华文中宋" w:eastAsia="华文中宋"/>
                              </w:rPr>
                            </w:pPr>
                          </w:p>
                          <w:p>
                            <w:pPr>
                              <w:rPr>
                                <w:rFonts w:hint="eastAsia" w:ascii="华文中宋" w:hAnsi="华文中宋" w:eastAsia="华文中宋"/>
                              </w:rPr>
                            </w:pPr>
                          </w:p>
                          <w:p>
                            <w:pPr>
                              <w:ind w:firstLine="420" w:firstLineChars="200"/>
                              <w:rPr>
                                <w:rFonts w:hint="eastAsia" w:ascii="华文中宋" w:hAnsi="华文中宋" w:eastAsia="华文中宋"/>
                              </w:rPr>
                            </w:pPr>
                            <w:r>
                              <w:rPr>
                                <w:rFonts w:hint="eastAsia" w:ascii="华文中宋" w:hAnsi="华文中宋" w:eastAsia="华文中宋"/>
                              </w:rPr>
                              <w:t>尊敬的用户：</w:t>
                            </w:r>
                          </w:p>
                          <w:p>
                            <w:pPr>
                              <w:ind w:left="361" w:leftChars="172" w:firstLine="360" w:firstLineChars="200"/>
                              <w:rPr>
                                <w:rFonts w:hint="eastAsia" w:ascii="华文中宋" w:hAnsi="华文中宋" w:eastAsia="华文中宋"/>
                                <w:sz w:val="18"/>
                                <w:szCs w:val="18"/>
                              </w:rPr>
                            </w:pPr>
                          </w:p>
                          <w:p>
                            <w:pPr>
                              <w:ind w:left="361" w:leftChars="172" w:firstLine="360" w:firstLineChars="200"/>
                              <w:rPr>
                                <w:rFonts w:ascii="华文中宋" w:hAnsi="华文中宋" w:eastAsia="华文中宋"/>
                                <w:color w:val="auto"/>
                                <w:sz w:val="18"/>
                                <w:szCs w:val="18"/>
                              </w:rPr>
                            </w:pPr>
                            <w:r>
                              <w:rPr>
                                <w:rFonts w:hint="eastAsia" w:ascii="华文中宋" w:hAnsi="华文中宋" w:eastAsia="华文中宋"/>
                                <w:sz w:val="18"/>
                                <w:szCs w:val="18"/>
                              </w:rPr>
                              <w:t>感谢您慧眼识珠，选用了我公司的超声波声强测量仪，以下简称“声强测量仪”。</w:t>
                            </w:r>
                            <w:r>
                              <w:rPr>
                                <w:rFonts w:hint="eastAsia" w:ascii="华文中宋" w:hAnsi="华文中宋" w:eastAsia="华文中宋"/>
                                <w:color w:val="auto"/>
                                <w:sz w:val="18"/>
                                <w:szCs w:val="18"/>
                              </w:rPr>
                              <w:t>我公司是一家专业从事超声波核心部件制造与研发的国家高新技术企业。在大功率超声波应用方面积累有叁拾多年的经验。根据功率超声特性，可以为自动化设备制造商提供超声波系列产品，在塑料焊接、橡胶/食品切割、声化学处理、无纺布焊接等诸多领域有着独到解决方案。</w:t>
                            </w:r>
                          </w:p>
                          <w:p>
                            <w:pPr>
                              <w:ind w:left="361" w:leftChars="172" w:firstLine="360" w:firstLineChars="200"/>
                              <w:rPr>
                                <w:rFonts w:hint="eastAsia" w:ascii="华文中宋" w:hAnsi="华文中宋" w:eastAsia="华文中宋"/>
                                <w:color w:val="auto"/>
                                <w:sz w:val="18"/>
                                <w:szCs w:val="18"/>
                              </w:rPr>
                            </w:pPr>
                            <w:r>
                              <w:rPr>
                                <w:rFonts w:hint="eastAsia" w:ascii="华文中宋" w:hAnsi="华文中宋" w:eastAsia="华文中宋"/>
                                <w:color w:val="auto"/>
                                <w:sz w:val="18"/>
                                <w:szCs w:val="18"/>
                              </w:rPr>
                              <w:t>声强测量仪这款产品是我司十多年前研发成功的一款产品。其创新的设计，稳定可靠的质量，以及便利的数据存储导出，会给您现场检测体验带来极大的优化。</w:t>
                            </w:r>
                          </w:p>
                          <w:p>
                            <w:pPr>
                              <w:pStyle w:val="2"/>
                              <w:ind w:firstLine="703" w:firstLineChars="391"/>
                              <w:rPr>
                                <w:rFonts w:hint="eastAsia" w:ascii="华文中宋" w:hAnsi="华文中宋" w:eastAsia="华文中宋"/>
                                <w:sz w:val="18"/>
                                <w:szCs w:val="18"/>
                              </w:rPr>
                            </w:pPr>
                            <w:r>
                              <w:rPr>
                                <w:rFonts w:hint="eastAsia" w:ascii="华文中宋" w:hAnsi="华文中宋" w:eastAsia="华文中宋"/>
                                <w:sz w:val="18"/>
                                <w:szCs w:val="18"/>
                              </w:rPr>
                              <w:t>为使我公司的产品能发挥最大效能，使用前请务必细读使用说明书。</w:t>
                            </w:r>
                          </w:p>
                          <w:p>
                            <w:pPr>
                              <w:ind w:firstLine="361" w:firstLineChars="200"/>
                              <w:rPr>
                                <w:rFonts w:ascii="华文中宋" w:hAnsi="华文中宋" w:eastAsia="华文中宋"/>
                                <w:b/>
                                <w:sz w:val="18"/>
                                <w:szCs w:val="18"/>
                              </w:rPr>
                            </w:pPr>
                          </w:p>
                        </w:txbxContent>
                      </wps:txbx>
                      <wps:bodyPr upright="1"/>
                    </wps:wsp>
                  </a:graphicData>
                </a:graphic>
              </wp:anchor>
            </w:drawing>
          </mc:Choice>
          <mc:Fallback>
            <w:pict>
              <v:shape id="_x0000_s1026" o:spid="_x0000_s1026" o:spt="202" type="#_x0000_t202" style="position:absolute;left:0pt;margin-left:27pt;margin-top:327.6pt;height:249.35pt;width:364.05pt;z-index:251664384;mso-width-relative:page;mso-height-relative:page;" fillcolor="#FFFFFF" filled="t" stroked="f" coordsize="21600,21600" o:gfxdata="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EiyqTZAAAACwEAAA8AAAAAAAAAAQAgAAAAIgAAAGRycy9kb3ducmV2&#10;LnhtbFBLAQIUABQAAAAIAIdO4kAb6p7/wgEAAHgDAAAOAAAAAAAAAAEAIAAAACgBAABkcnMvZTJv&#10;RG9jLnhtbFBLBQYAAAAABgAGAFkBAABcBQAAAAA=&#10;">
                <v:fill on="t" focussize="0,0"/>
                <v:stroke on="f"/>
                <v:imagedata o:title=""/>
                <o:lock v:ext="edit" aspectratio="f"/>
                <v:textbox>
                  <w:txbxContent>
                    <w:p>
                      <w:pPr>
                        <w:rPr>
                          <w:rFonts w:hint="eastAsia" w:ascii="华文中宋" w:hAnsi="华文中宋" w:eastAsia="华文中宋"/>
                        </w:rPr>
                      </w:pPr>
                    </w:p>
                    <w:p>
                      <w:pPr>
                        <w:rPr>
                          <w:rFonts w:hint="eastAsia" w:ascii="华文中宋" w:hAnsi="华文中宋" w:eastAsia="华文中宋"/>
                        </w:rPr>
                      </w:pPr>
                    </w:p>
                    <w:p>
                      <w:pPr>
                        <w:ind w:firstLine="420" w:firstLineChars="200"/>
                        <w:rPr>
                          <w:rFonts w:hint="eastAsia" w:ascii="华文中宋" w:hAnsi="华文中宋" w:eastAsia="华文中宋"/>
                        </w:rPr>
                      </w:pPr>
                      <w:r>
                        <w:rPr>
                          <w:rFonts w:hint="eastAsia" w:ascii="华文中宋" w:hAnsi="华文中宋" w:eastAsia="华文中宋"/>
                        </w:rPr>
                        <w:t>尊敬的用户：</w:t>
                      </w:r>
                    </w:p>
                    <w:p>
                      <w:pPr>
                        <w:ind w:left="361" w:leftChars="172" w:firstLine="360" w:firstLineChars="200"/>
                        <w:rPr>
                          <w:rFonts w:hint="eastAsia" w:ascii="华文中宋" w:hAnsi="华文中宋" w:eastAsia="华文中宋"/>
                          <w:sz w:val="18"/>
                          <w:szCs w:val="18"/>
                        </w:rPr>
                      </w:pPr>
                    </w:p>
                    <w:p>
                      <w:pPr>
                        <w:ind w:left="361" w:leftChars="172" w:firstLine="360" w:firstLineChars="200"/>
                        <w:rPr>
                          <w:rFonts w:ascii="华文中宋" w:hAnsi="华文中宋" w:eastAsia="华文中宋"/>
                          <w:color w:val="auto"/>
                          <w:sz w:val="18"/>
                          <w:szCs w:val="18"/>
                        </w:rPr>
                      </w:pPr>
                      <w:r>
                        <w:rPr>
                          <w:rFonts w:hint="eastAsia" w:ascii="华文中宋" w:hAnsi="华文中宋" w:eastAsia="华文中宋"/>
                          <w:sz w:val="18"/>
                          <w:szCs w:val="18"/>
                        </w:rPr>
                        <w:t>感谢您慧眼识珠，选用了我公司的超声波声强测量仪，以下简称“声强测量仪”。</w:t>
                      </w:r>
                      <w:r>
                        <w:rPr>
                          <w:rFonts w:hint="eastAsia" w:ascii="华文中宋" w:hAnsi="华文中宋" w:eastAsia="华文中宋"/>
                          <w:color w:val="auto"/>
                          <w:sz w:val="18"/>
                          <w:szCs w:val="18"/>
                        </w:rPr>
                        <w:t>我公司是一家专业从事超声波核心部件制造与研发的国家高新技术企业。在大功率超声波应用方面积累有叁拾多年的经验。根据功率超声特性，可以为自动化设备制造商提供超声波系列产品，在塑料焊接、橡胶/食品切割、声化学处理、无纺布焊接等诸多领域有着独到解决方案。</w:t>
                      </w:r>
                    </w:p>
                    <w:p>
                      <w:pPr>
                        <w:ind w:left="361" w:leftChars="172" w:firstLine="360" w:firstLineChars="200"/>
                        <w:rPr>
                          <w:rFonts w:hint="eastAsia" w:ascii="华文中宋" w:hAnsi="华文中宋" w:eastAsia="华文中宋"/>
                          <w:color w:val="auto"/>
                          <w:sz w:val="18"/>
                          <w:szCs w:val="18"/>
                        </w:rPr>
                      </w:pPr>
                      <w:r>
                        <w:rPr>
                          <w:rFonts w:hint="eastAsia" w:ascii="华文中宋" w:hAnsi="华文中宋" w:eastAsia="华文中宋"/>
                          <w:color w:val="auto"/>
                          <w:sz w:val="18"/>
                          <w:szCs w:val="18"/>
                        </w:rPr>
                        <w:t>声强测量仪这款产品是我司十多年前研发成功的一款产品。其创新的设计，稳定可靠的质量，以及便利的数据存储导出，会给您现场检测体验带来极大的优化。</w:t>
                      </w:r>
                    </w:p>
                    <w:p>
                      <w:pPr>
                        <w:pStyle w:val="2"/>
                        <w:ind w:firstLine="703" w:firstLineChars="391"/>
                        <w:rPr>
                          <w:rFonts w:hint="eastAsia" w:ascii="华文中宋" w:hAnsi="华文中宋" w:eastAsia="华文中宋"/>
                          <w:sz w:val="18"/>
                          <w:szCs w:val="18"/>
                        </w:rPr>
                      </w:pPr>
                      <w:r>
                        <w:rPr>
                          <w:rFonts w:hint="eastAsia" w:ascii="华文中宋" w:hAnsi="华文中宋" w:eastAsia="华文中宋"/>
                          <w:sz w:val="18"/>
                          <w:szCs w:val="18"/>
                        </w:rPr>
                        <w:t>为使我公司的产品能发挥最大效能，使用前请务必细读使用说明书。</w:t>
                      </w:r>
                    </w:p>
                    <w:p>
                      <w:pPr>
                        <w:ind w:firstLine="361" w:firstLineChars="200"/>
                        <w:rPr>
                          <w:rFonts w:ascii="华文中宋" w:hAnsi="华文中宋" w:eastAsia="华文中宋"/>
                          <w:b/>
                          <w:sz w:val="18"/>
                          <w:szCs w:val="18"/>
                        </w:rPr>
                      </w:pPr>
                    </w:p>
                  </w:txbxContent>
                </v:textbox>
              </v:shape>
            </w:pict>
          </mc:Fallback>
        </mc:AlternateContent>
      </w:r>
      <w:r>
        <w:rPr>
          <w:rFonts w:hint="eastAsia" w:ascii="宋体" w:hAnsi="宋体"/>
          <w:bCs/>
          <w:sz w:val="48"/>
          <w:szCs w:val="48"/>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594360</wp:posOffset>
                </wp:positionV>
                <wp:extent cx="4677410" cy="3166745"/>
                <wp:effectExtent l="0" t="0" r="8890" b="14605"/>
                <wp:wrapNone/>
                <wp:docPr id="1" name="文本框 1"/>
                <wp:cNvGraphicFramePr/>
                <a:graphic xmlns:a="http://schemas.openxmlformats.org/drawingml/2006/main">
                  <a:graphicData uri="http://schemas.microsoft.com/office/word/2010/wordprocessingShape">
                    <wps:wsp>
                      <wps:cNvSpPr txBox="1"/>
                      <wps:spPr>
                        <a:xfrm>
                          <a:off x="0" y="0"/>
                          <a:ext cx="4677410" cy="3166745"/>
                        </a:xfrm>
                        <a:prstGeom prst="rect">
                          <a:avLst/>
                        </a:prstGeom>
                        <a:solidFill>
                          <a:srgbClr val="FFFFFF"/>
                        </a:solidFill>
                        <a:ln>
                          <a:noFill/>
                        </a:ln>
                      </wps:spPr>
                      <wps:txbx>
                        <w:txbxContent>
                          <w:p>
                            <w:pPr>
                              <w:jc w:val="center"/>
                              <w:rPr>
                                <w:rFonts w:hint="eastAsia" w:ascii="宋体" w:hAnsi="宋体"/>
                                <w:b/>
                                <w:bCs/>
                                <w:sz w:val="24"/>
                              </w:rPr>
                            </w:pPr>
                          </w:p>
                          <w:p>
                            <w:pPr>
                              <w:jc w:val="center"/>
                              <w:rPr>
                                <w:rFonts w:hint="eastAsia" w:ascii="宋体" w:hAnsi="宋体"/>
                                <w:b/>
                                <w:bCs/>
                                <w:sz w:val="24"/>
                              </w:rPr>
                            </w:pPr>
                          </w:p>
                          <w:p>
                            <w:pPr>
                              <w:jc w:val="center"/>
                              <w:rPr>
                                <w:rFonts w:ascii="宋体" w:hAnsi="宋体"/>
                                <w:b/>
                                <w:bCs/>
                                <w:sz w:val="48"/>
                                <w:szCs w:val="48"/>
                              </w:rPr>
                            </w:pPr>
                            <w:r>
                              <w:rPr>
                                <w:rFonts w:hint="eastAsia" w:ascii="宋体" w:hAnsi="宋体"/>
                                <w:b/>
                                <w:bCs/>
                                <w:sz w:val="48"/>
                                <w:szCs w:val="48"/>
                              </w:rPr>
                              <w:t>超声波声强测量仪</w:t>
                            </w:r>
                            <w:r>
                              <w:rPr>
                                <w:rFonts w:hint="eastAsia" w:ascii="宋体" w:hAnsi="宋体"/>
                                <w:b/>
                                <w:bCs/>
                                <w:sz w:val="28"/>
                                <w:szCs w:val="28"/>
                              </w:rPr>
                              <w:t>（精密型）</w:t>
                            </w:r>
                          </w:p>
                          <w:p>
                            <w:pPr>
                              <w:jc w:val="center"/>
                              <w:rPr>
                                <w:rFonts w:hint="eastAsia" w:ascii="宋体" w:hAnsi="宋体"/>
                                <w:b/>
                                <w:bCs/>
                                <w:sz w:val="24"/>
                              </w:rPr>
                            </w:pPr>
                          </w:p>
                          <w:p>
                            <w:pPr>
                              <w:jc w:val="center"/>
                              <w:rPr>
                                <w:rFonts w:hint="eastAsia" w:ascii="宋体" w:hAnsi="宋体"/>
                                <w:b/>
                                <w:bCs/>
                                <w:sz w:val="24"/>
                              </w:rPr>
                            </w:pPr>
                            <w:r>
                              <w:rPr>
                                <w:rFonts w:hint="eastAsia" w:ascii="宋体" w:hAnsi="宋体"/>
                                <w:b/>
                                <w:bCs/>
                                <w:sz w:val="24"/>
                              </w:rPr>
                              <w:t>- 使 用 说 明 书 -</w:t>
                            </w:r>
                          </w:p>
                          <w:p>
                            <w:pPr>
                              <w:rPr>
                                <w:rFonts w:hint="eastAsia"/>
                              </w:rPr>
                            </w:pPr>
                          </w:p>
                          <w:p>
                            <w:pPr>
                              <w:rPr>
                                <w:rFonts w:hint="eastAsia"/>
                              </w:rPr>
                            </w:pPr>
                          </w:p>
                          <w:p>
                            <w:pPr>
                              <w:rPr>
                                <w:rFonts w:hint="eastAsia"/>
                              </w:rPr>
                            </w:pPr>
                          </w:p>
                          <w:p>
                            <w:pPr>
                              <w:rPr>
                                <w:rFonts w:hint="eastAsia"/>
                              </w:rPr>
                            </w:pPr>
                          </w:p>
                          <w:p>
                            <w:pPr>
                              <w:rPr>
                                <w:rFonts w:hint="eastAsia"/>
                                <w:caps/>
                              </w:rPr>
                            </w:pPr>
                          </w:p>
                          <w:p>
                            <w:pPr>
                              <w:jc w:val="center"/>
                              <w:rPr>
                                <w:rFonts w:hint="eastAsia" w:ascii="华文中宋" w:hAnsi="华文中宋" w:eastAsia="华文中宋"/>
                                <w:b/>
                                <w:bCs/>
                                <w:sz w:val="28"/>
                                <w:szCs w:val="28"/>
                              </w:rPr>
                            </w:pPr>
                            <w:r>
                              <w:rPr>
                                <w:rFonts w:hint="eastAsia" w:ascii="华文中宋" w:hAnsi="华文中宋" w:eastAsia="华文中宋"/>
                                <w:b/>
                                <w:bCs/>
                                <w:sz w:val="28"/>
                                <w:szCs w:val="28"/>
                              </w:rPr>
                              <w:t>杭州成功超声设备有限公司</w:t>
                            </w:r>
                          </w:p>
                          <w:p/>
                        </w:txbxContent>
                      </wps:txbx>
                      <wps:bodyPr upright="1"/>
                    </wps:wsp>
                  </a:graphicData>
                </a:graphic>
              </wp:anchor>
            </w:drawing>
          </mc:Choice>
          <mc:Fallback>
            <w:pict>
              <v:shape id="_x0000_s1026" o:spid="_x0000_s1026" o:spt="202" type="#_x0000_t202" style="position:absolute;left:0pt;margin-left:18pt;margin-top:46.8pt;height:249.35pt;width:368.3pt;z-index:251660288;mso-width-relative:page;mso-height-relative:page;" fillcolor="#FFFFFF" filled="t" stroked="f" coordsize="21600,21600" o:gfxdata="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HPZNcAAAAJAQAADwAAAAAAAAABACAAAAAiAAAAZHJzL2Rvd25yZXYueG1s&#10;UEsBAhQAFAAAAAgAh07iQNxKRKTAAQAAeAMAAA4AAAAAAAAAAQAgAAAAJgEAAGRycy9lMm9Eb2Mu&#10;eG1sUEsFBgAAAAAGAAYAWQEAAFgFAAAAAA==&#10;">
                <v:fill on="t" focussize="0,0"/>
                <v:stroke on="f"/>
                <v:imagedata o:title=""/>
                <o:lock v:ext="edit" aspectratio="f"/>
                <v:textbox>
                  <w:txbxContent>
                    <w:p>
                      <w:pPr>
                        <w:jc w:val="center"/>
                        <w:rPr>
                          <w:rFonts w:hint="eastAsia" w:ascii="宋体" w:hAnsi="宋体"/>
                          <w:b/>
                          <w:bCs/>
                          <w:sz w:val="24"/>
                        </w:rPr>
                      </w:pPr>
                    </w:p>
                    <w:p>
                      <w:pPr>
                        <w:jc w:val="center"/>
                        <w:rPr>
                          <w:rFonts w:hint="eastAsia" w:ascii="宋体" w:hAnsi="宋体"/>
                          <w:b/>
                          <w:bCs/>
                          <w:sz w:val="24"/>
                        </w:rPr>
                      </w:pPr>
                    </w:p>
                    <w:p>
                      <w:pPr>
                        <w:jc w:val="center"/>
                        <w:rPr>
                          <w:rFonts w:ascii="宋体" w:hAnsi="宋体"/>
                          <w:b/>
                          <w:bCs/>
                          <w:sz w:val="48"/>
                          <w:szCs w:val="48"/>
                        </w:rPr>
                      </w:pPr>
                      <w:r>
                        <w:rPr>
                          <w:rFonts w:hint="eastAsia" w:ascii="宋体" w:hAnsi="宋体"/>
                          <w:b/>
                          <w:bCs/>
                          <w:sz w:val="48"/>
                          <w:szCs w:val="48"/>
                        </w:rPr>
                        <w:t>超声波声强测量仪</w:t>
                      </w:r>
                      <w:r>
                        <w:rPr>
                          <w:rFonts w:hint="eastAsia" w:ascii="宋体" w:hAnsi="宋体"/>
                          <w:b/>
                          <w:bCs/>
                          <w:sz w:val="28"/>
                          <w:szCs w:val="28"/>
                        </w:rPr>
                        <w:t>（精密型）</w:t>
                      </w:r>
                    </w:p>
                    <w:p>
                      <w:pPr>
                        <w:jc w:val="center"/>
                        <w:rPr>
                          <w:rFonts w:hint="eastAsia" w:ascii="宋体" w:hAnsi="宋体"/>
                          <w:b/>
                          <w:bCs/>
                          <w:sz w:val="24"/>
                        </w:rPr>
                      </w:pPr>
                    </w:p>
                    <w:p>
                      <w:pPr>
                        <w:jc w:val="center"/>
                        <w:rPr>
                          <w:rFonts w:hint="eastAsia" w:ascii="宋体" w:hAnsi="宋体"/>
                          <w:b/>
                          <w:bCs/>
                          <w:sz w:val="24"/>
                        </w:rPr>
                      </w:pPr>
                      <w:r>
                        <w:rPr>
                          <w:rFonts w:hint="eastAsia" w:ascii="宋体" w:hAnsi="宋体"/>
                          <w:b/>
                          <w:bCs/>
                          <w:sz w:val="24"/>
                        </w:rPr>
                        <w:t>- 使 用 说 明 书 -</w:t>
                      </w:r>
                    </w:p>
                    <w:p>
                      <w:pPr>
                        <w:rPr>
                          <w:rFonts w:hint="eastAsia"/>
                        </w:rPr>
                      </w:pPr>
                    </w:p>
                    <w:p>
                      <w:pPr>
                        <w:rPr>
                          <w:rFonts w:hint="eastAsia"/>
                        </w:rPr>
                      </w:pPr>
                    </w:p>
                    <w:p>
                      <w:pPr>
                        <w:rPr>
                          <w:rFonts w:hint="eastAsia"/>
                        </w:rPr>
                      </w:pPr>
                    </w:p>
                    <w:p>
                      <w:pPr>
                        <w:rPr>
                          <w:rFonts w:hint="eastAsia"/>
                        </w:rPr>
                      </w:pPr>
                    </w:p>
                    <w:p>
                      <w:pPr>
                        <w:rPr>
                          <w:rFonts w:hint="eastAsia"/>
                          <w:caps/>
                        </w:rPr>
                      </w:pPr>
                    </w:p>
                    <w:p>
                      <w:pPr>
                        <w:jc w:val="center"/>
                        <w:rPr>
                          <w:rFonts w:hint="eastAsia" w:ascii="华文中宋" w:hAnsi="华文中宋" w:eastAsia="华文中宋"/>
                          <w:b/>
                          <w:bCs/>
                          <w:sz w:val="28"/>
                          <w:szCs w:val="28"/>
                        </w:rPr>
                      </w:pPr>
                      <w:r>
                        <w:rPr>
                          <w:rFonts w:hint="eastAsia" w:ascii="华文中宋" w:hAnsi="华文中宋" w:eastAsia="华文中宋"/>
                          <w:b/>
                          <w:bCs/>
                          <w:sz w:val="28"/>
                          <w:szCs w:val="28"/>
                        </w:rPr>
                        <w:t>杭州成功超声设备有限公司</w:t>
                      </w:r>
                    </w:p>
                    <w:p/>
                  </w:txbxContent>
                </v:textbox>
              </v:shape>
            </w:pict>
          </mc:Fallback>
        </mc:AlternateContent>
      </w: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ind w:firstLine="336" w:firstLineChars="0"/>
        <w:jc w:val="left"/>
        <w:rPr>
          <w:rFonts w:hint="eastAsia"/>
          <w:lang w:val="en-US" w:eastAsia="zh-CN"/>
        </w:rPr>
      </w:pPr>
    </w:p>
    <w:p>
      <w:pPr>
        <w:bidi w:val="0"/>
        <w:ind w:firstLine="336" w:firstLineChars="0"/>
        <w:jc w:val="left"/>
        <w:rPr>
          <w:rFonts w:hint="eastAsia"/>
          <w:lang w:val="en-US" w:eastAsia="zh-CN"/>
        </w:rPr>
      </w:pPr>
    </w:p>
    <w:p>
      <w:pPr>
        <w:bidi w:val="0"/>
        <w:jc w:val="left"/>
      </w:pPr>
      <w:r>
        <mc:AlternateContent>
          <mc:Choice Requires="wps">
            <w:drawing>
              <wp:anchor distT="0" distB="0" distL="114300" distR="114300" simplePos="0" relativeHeight="251705344" behindDoc="0" locked="0" layoutInCell="1" allowOverlap="1">
                <wp:simplePos x="0" y="0"/>
                <wp:positionH relativeFrom="column">
                  <wp:posOffset>342900</wp:posOffset>
                </wp:positionH>
                <wp:positionV relativeFrom="paragraph">
                  <wp:posOffset>99060</wp:posOffset>
                </wp:positionV>
                <wp:extent cx="4208145" cy="6107430"/>
                <wp:effectExtent l="5080" t="4445" r="15875" b="22225"/>
                <wp:wrapNone/>
                <wp:docPr id="3" name="文本框 3"/>
                <wp:cNvGraphicFramePr/>
                <a:graphic xmlns:a="http://schemas.openxmlformats.org/drawingml/2006/main">
                  <a:graphicData uri="http://schemas.microsoft.com/office/word/2010/wordprocessingShape">
                    <wps:wsp>
                      <wps:cNvSpPr txBox="1"/>
                      <wps:spPr>
                        <a:xfrm>
                          <a:off x="0" y="0"/>
                          <a:ext cx="4208145" cy="610743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ind w:firstLine="2583" w:firstLineChars="1225"/>
                              <w:rPr>
                                <w:rFonts w:hint="eastAsia"/>
                                <w:b/>
                                <w:szCs w:val="21"/>
                              </w:rPr>
                            </w:pPr>
                            <w:r>
                              <w:rPr>
                                <w:rFonts w:hint="eastAsia"/>
                                <w:b/>
                                <w:szCs w:val="21"/>
                              </w:rPr>
                              <w:t>目录</w:t>
                            </w:r>
                          </w:p>
                          <w:p>
                            <w:pPr>
                              <w:ind w:firstLine="435"/>
                              <w:rPr>
                                <w:rFonts w:hint="eastAsia" w:ascii="宋体" w:hAnsi="宋体"/>
                                <w:bCs/>
                                <w:sz w:val="18"/>
                                <w:szCs w:val="18"/>
                              </w:rPr>
                            </w:pPr>
                            <w:r>
                              <w:rPr>
                                <w:rFonts w:hint="eastAsia" w:ascii="宋体" w:hAnsi="宋体"/>
                                <w:bCs/>
                                <w:sz w:val="18"/>
                                <w:szCs w:val="18"/>
                              </w:rPr>
                              <w:t>物品详单……………………………………………………………… 3</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概述…………………………………………………………………… </w:t>
                            </w:r>
                            <w:r>
                              <w:rPr>
                                <w:rFonts w:hint="eastAsia" w:ascii="宋体" w:hAnsi="宋体"/>
                                <w:bCs/>
                                <w:sz w:val="18"/>
                                <w:szCs w:val="18"/>
                                <w:lang w:val="en-US" w:eastAsia="zh-CN"/>
                              </w:rPr>
                              <w:t>3</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安全须知……………………………………………………………… </w:t>
                            </w:r>
                            <w:r>
                              <w:rPr>
                                <w:rFonts w:hint="eastAsia" w:ascii="宋体" w:hAnsi="宋体"/>
                                <w:bCs/>
                                <w:sz w:val="18"/>
                                <w:szCs w:val="18"/>
                                <w:lang w:val="en-US" w:eastAsia="zh-CN"/>
                              </w:rPr>
                              <w:t>3</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显示仪表简介………………………………………………………… </w:t>
                            </w:r>
                            <w:r>
                              <w:rPr>
                                <w:rFonts w:hint="eastAsia" w:ascii="宋体" w:hAnsi="宋体"/>
                                <w:bCs/>
                                <w:sz w:val="18"/>
                                <w:szCs w:val="18"/>
                                <w:lang w:val="en-US" w:eastAsia="zh-CN"/>
                              </w:rPr>
                              <w:t>4</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主要特点………………………………………………………… </w:t>
                            </w:r>
                            <w:r>
                              <w:rPr>
                                <w:rFonts w:hint="eastAsia" w:ascii="宋体" w:hAnsi="宋体"/>
                                <w:bCs/>
                                <w:sz w:val="18"/>
                                <w:szCs w:val="18"/>
                                <w:lang w:val="en-US" w:eastAsia="zh-CN"/>
                              </w:rPr>
                              <w:t>4</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面板功能………………………………………………………… </w:t>
                            </w:r>
                            <w:r>
                              <w:rPr>
                                <w:rFonts w:hint="eastAsia" w:ascii="宋体" w:hAnsi="宋体"/>
                                <w:bCs/>
                                <w:sz w:val="18"/>
                                <w:szCs w:val="18"/>
                                <w:lang w:val="en-US" w:eastAsia="zh-CN"/>
                              </w:rPr>
                              <w:t>4</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基本操作……………………………………………………………… </w:t>
                            </w:r>
                            <w:r>
                              <w:rPr>
                                <w:rFonts w:hint="eastAsia" w:ascii="宋体" w:hAnsi="宋体"/>
                                <w:bCs/>
                                <w:sz w:val="18"/>
                                <w:szCs w:val="18"/>
                                <w:lang w:val="en-US" w:eastAsia="zh-CN"/>
                              </w:rPr>
                              <w:t>5</w:t>
                            </w:r>
                          </w:p>
                          <w:p>
                            <w:pPr>
                              <w:ind w:firstLine="435"/>
                              <w:rPr>
                                <w:rFonts w:hint="eastAsia" w:ascii="宋体" w:hAnsi="宋体" w:eastAsia="宋体"/>
                                <w:bCs/>
                                <w:sz w:val="18"/>
                                <w:szCs w:val="18"/>
                                <w:vertAlign w:val="subscript"/>
                                <w:lang w:val="en-US" w:eastAsia="zh-CN"/>
                              </w:rPr>
                            </w:pPr>
                            <w:r>
                              <w:rPr>
                                <w:rFonts w:hint="eastAsia" w:ascii="宋体" w:hAnsi="宋体"/>
                                <w:bCs/>
                                <w:sz w:val="18"/>
                                <w:szCs w:val="18"/>
                              </w:rPr>
                              <w:t xml:space="preserve">    开机与关机……………………………………………………… </w:t>
                            </w:r>
                            <w:r>
                              <w:rPr>
                                <w:rFonts w:hint="eastAsia" w:ascii="宋体" w:hAnsi="宋体"/>
                                <w:bCs/>
                                <w:sz w:val="18"/>
                                <w:szCs w:val="18"/>
                                <w:lang w:val="en-US" w:eastAsia="zh-CN"/>
                              </w:rPr>
                              <w:t>5</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自动休眠………………………………………………………… </w:t>
                            </w:r>
                            <w:r>
                              <w:rPr>
                                <w:rFonts w:hint="eastAsia" w:ascii="宋体" w:hAnsi="宋体"/>
                                <w:bCs/>
                                <w:sz w:val="18"/>
                                <w:szCs w:val="18"/>
                                <w:lang w:val="en-US" w:eastAsia="zh-CN"/>
                              </w:rPr>
                              <w:t>5</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电池充电………………………………………………………… </w:t>
                            </w:r>
                            <w:r>
                              <w:rPr>
                                <w:rFonts w:hint="eastAsia" w:ascii="宋体" w:hAnsi="宋体"/>
                                <w:bCs/>
                                <w:sz w:val="18"/>
                                <w:szCs w:val="18"/>
                                <w:lang w:val="en-US" w:eastAsia="zh-CN"/>
                              </w:rPr>
                              <w:t>6</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声强测量界面操作…………………………………………………… </w:t>
                            </w:r>
                            <w:r>
                              <w:rPr>
                                <w:rFonts w:hint="eastAsia" w:ascii="宋体" w:hAnsi="宋体"/>
                                <w:bCs/>
                                <w:sz w:val="18"/>
                                <w:szCs w:val="18"/>
                                <w:lang w:val="en-US" w:eastAsia="zh-CN"/>
                              </w:rPr>
                              <w:t>6</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进入声强测量界面………………………………………… …… </w:t>
                            </w:r>
                            <w:r>
                              <w:rPr>
                                <w:rFonts w:hint="eastAsia" w:ascii="宋体" w:hAnsi="宋体"/>
                                <w:bCs/>
                                <w:sz w:val="18"/>
                                <w:szCs w:val="18"/>
                                <w:lang w:val="en-US" w:eastAsia="zh-CN"/>
                              </w:rPr>
                              <w:t>7</w:t>
                            </w:r>
                          </w:p>
                          <w:p>
                            <w:pPr>
                              <w:ind w:firstLine="730" w:firstLineChars="406"/>
                              <w:rPr>
                                <w:rFonts w:hint="eastAsia" w:ascii="宋体" w:hAnsi="宋体" w:eastAsia="宋体"/>
                                <w:bCs/>
                                <w:sz w:val="18"/>
                                <w:szCs w:val="18"/>
                                <w:lang w:val="en-US" w:eastAsia="zh-CN"/>
                              </w:rPr>
                            </w:pPr>
                            <w:r>
                              <w:rPr>
                                <w:rFonts w:hint="eastAsia" w:ascii="宋体" w:hAnsi="宋体"/>
                                <w:bCs/>
                                <w:sz w:val="18"/>
                                <w:szCs w:val="18"/>
                              </w:rPr>
                              <w:t>系统设置……………………</w:t>
                            </w:r>
                            <w:r>
                              <w:rPr>
                                <w:rFonts w:hint="eastAsia" w:ascii="宋体" w:hAnsi="宋体"/>
                                <w:bCs/>
                                <w:sz w:val="18"/>
                                <w:szCs w:val="18"/>
                                <w:lang w:val="en-US" w:eastAsia="zh-CN"/>
                              </w:rPr>
                              <w:t xml:space="preserve"> </w:t>
                            </w:r>
                            <w:r>
                              <w:rPr>
                                <w:rFonts w:hint="eastAsia" w:ascii="宋体" w:hAnsi="宋体"/>
                                <w:bCs/>
                                <w:sz w:val="18"/>
                                <w:szCs w:val="18"/>
                              </w:rPr>
                              <w:t xml:space="preserve">…………………………………… </w:t>
                            </w:r>
                            <w:r>
                              <w:rPr>
                                <w:rFonts w:hint="eastAsia" w:ascii="宋体" w:hAnsi="宋体"/>
                                <w:bCs/>
                                <w:sz w:val="18"/>
                                <w:szCs w:val="18"/>
                                <w:lang w:val="en-US" w:eastAsia="zh-CN"/>
                              </w:rPr>
                              <w:t>7</w:t>
                            </w:r>
                          </w:p>
                          <w:p>
                            <w:pPr>
                              <w:ind w:firstLine="720" w:firstLineChars="400"/>
                              <w:jc w:val="left"/>
                              <w:rPr>
                                <w:rFonts w:hint="eastAsia" w:ascii="宋体" w:hAnsi="宋体" w:eastAsia="宋体"/>
                                <w:sz w:val="18"/>
                                <w:szCs w:val="18"/>
                                <w:lang w:val="en-US" w:eastAsia="zh-CN"/>
                              </w:rPr>
                            </w:pPr>
                            <w:r>
                              <w:rPr>
                                <w:rFonts w:hint="eastAsia" w:ascii="宋体" w:hAnsi="宋体"/>
                                <w:sz w:val="18"/>
                                <w:szCs w:val="18"/>
                              </w:rPr>
                              <w:t>声强测量界面按键操作……………………</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声强测量数据的存贮和读出…………………</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数据上传……………………</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水平时基调节…………………</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垂直幅度调节…………………</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使用说明………………………………</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8</w:t>
                            </w:r>
                          </w:p>
                          <w:p>
                            <w:pPr>
                              <w:ind w:firstLine="360" w:firstLineChars="200"/>
                              <w:rPr>
                                <w:rFonts w:hint="eastAsia" w:ascii="宋体" w:hAnsi="宋体" w:eastAsia="宋体"/>
                                <w:sz w:val="18"/>
                                <w:szCs w:val="18"/>
                                <w:lang w:val="en-US" w:eastAsia="zh-CN"/>
                              </w:rPr>
                            </w:pPr>
                            <w:r>
                              <w:rPr>
                                <w:rFonts w:hint="eastAsia" w:ascii="宋体" w:hAnsi="宋体"/>
                                <w:sz w:val="18"/>
                                <w:szCs w:val="18"/>
                              </w:rPr>
                              <w:t>常见问题及解答…………</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9</w:t>
                            </w:r>
                          </w:p>
                          <w:p>
                            <w:pPr>
                              <w:ind w:firstLine="360" w:firstLineChars="200"/>
                              <w:rPr>
                                <w:rFonts w:hint="default" w:ascii="宋体" w:hAnsi="宋体" w:eastAsia="宋体"/>
                                <w:sz w:val="18"/>
                                <w:szCs w:val="18"/>
                                <w:lang w:val="en-US" w:eastAsia="zh-CN"/>
                              </w:rPr>
                            </w:pPr>
                            <w:r>
                              <w:rPr>
                                <w:rFonts w:hint="eastAsia" w:ascii="宋体" w:hAnsi="宋体"/>
                                <w:sz w:val="18"/>
                                <w:szCs w:val="18"/>
                              </w:rPr>
                              <w:t>技术参数……</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10</w:t>
                            </w:r>
                          </w:p>
                          <w:p>
                            <w:pPr>
                              <w:ind w:firstLine="360" w:firstLineChars="200"/>
                              <w:rPr>
                                <w:rFonts w:hint="default" w:ascii="宋体" w:hAnsi="宋体" w:eastAsia="宋体"/>
                                <w:sz w:val="18"/>
                                <w:szCs w:val="18"/>
                                <w:lang w:val="en-US" w:eastAsia="zh-CN"/>
                              </w:rPr>
                            </w:pPr>
                            <w:r>
                              <w:rPr>
                                <w:rFonts w:hint="eastAsia" w:ascii="宋体" w:hAnsi="宋体"/>
                                <w:sz w:val="18"/>
                                <w:szCs w:val="18"/>
                              </w:rPr>
                              <w:t>用户回执……………………………………</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10</w:t>
                            </w:r>
                          </w:p>
                          <w:p>
                            <w:pPr>
                              <w:ind w:firstLine="360" w:firstLineChars="200"/>
                              <w:rPr>
                                <w:rFonts w:hint="default" w:ascii="宋体" w:hAnsi="宋体" w:eastAsia="宋体"/>
                                <w:sz w:val="18"/>
                                <w:szCs w:val="18"/>
                                <w:lang w:val="en-US" w:eastAsia="zh-CN"/>
                              </w:rPr>
                            </w:pPr>
                            <w:r>
                              <w:rPr>
                                <w:rFonts w:hint="eastAsia" w:ascii="宋体" w:hAnsi="宋体"/>
                                <w:sz w:val="18"/>
                                <w:szCs w:val="18"/>
                              </w:rPr>
                              <w:t>产品检测报告……………………</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11</w:t>
                            </w:r>
                          </w:p>
                          <w:p>
                            <w:pPr>
                              <w:ind w:firstLine="361" w:firstLineChars="200"/>
                              <w:rPr>
                                <w:rFonts w:ascii="华文中宋" w:hAnsi="华文中宋" w:eastAsia="华文中宋"/>
                                <w:b/>
                                <w:sz w:val="18"/>
                                <w:szCs w:val="18"/>
                              </w:rPr>
                            </w:pPr>
                          </w:p>
                          <w:p>
                            <w:pPr>
                              <w:ind w:firstLine="435"/>
                              <w:rPr>
                                <w:rFonts w:hint="eastAsia" w:ascii="宋体" w:hAnsi="宋体"/>
                                <w:bCs/>
                                <w:sz w:val="18"/>
                                <w:szCs w:val="18"/>
                              </w:rPr>
                            </w:pPr>
                          </w:p>
                          <w:p/>
                        </w:txbxContent>
                      </wps:txbx>
                      <wps:bodyPr upright="1"/>
                    </wps:wsp>
                  </a:graphicData>
                </a:graphic>
              </wp:anchor>
            </w:drawing>
          </mc:Choice>
          <mc:Fallback>
            <w:pict>
              <v:shape id="_x0000_s1026" o:spid="_x0000_s1026" o:spt="202" type="#_x0000_t202" style="position:absolute;left:0pt;margin-left:27pt;margin-top:7.8pt;height:480.9pt;width:331.35pt;z-index:251705344;mso-width-relative:page;mso-height-relative:page;" fillcolor="#FFFFFF" filled="t" stroked="t" coordsize="21600,21600" o:gfxdata="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OCPV9gAAAAJAQAADwAAAAAAAAABACAAAAAi&#10;AAAAZHJzL2Rvd25yZXYueG1sUEsBAhQAFAAAAAgAh07iQMrm60kKAgAANwQAAA4AAAAAAAAAAQAg&#10;AAAAJwEAAGRycy9lMm9Eb2MueG1sUEsFBgAAAAAGAAYAWQEAAKMFAAAAAA==&#10;">
                <v:fill on="t" focussize="0,0"/>
                <v:stroke color="#FFFFFF" joinstyle="miter"/>
                <v:imagedata o:title=""/>
                <o:lock v:ext="edit" aspectratio="f"/>
                <v:textbox>
                  <w:txbxContent>
                    <w:p>
                      <w:pPr>
                        <w:ind w:firstLine="2583" w:firstLineChars="1225"/>
                        <w:rPr>
                          <w:rFonts w:hint="eastAsia"/>
                          <w:b/>
                          <w:szCs w:val="21"/>
                        </w:rPr>
                      </w:pPr>
                      <w:r>
                        <w:rPr>
                          <w:rFonts w:hint="eastAsia"/>
                          <w:b/>
                          <w:szCs w:val="21"/>
                        </w:rPr>
                        <w:t>目录</w:t>
                      </w:r>
                    </w:p>
                    <w:p>
                      <w:pPr>
                        <w:ind w:firstLine="435"/>
                        <w:rPr>
                          <w:rFonts w:hint="eastAsia" w:ascii="宋体" w:hAnsi="宋体"/>
                          <w:bCs/>
                          <w:sz w:val="18"/>
                          <w:szCs w:val="18"/>
                        </w:rPr>
                      </w:pPr>
                      <w:r>
                        <w:rPr>
                          <w:rFonts w:hint="eastAsia" w:ascii="宋体" w:hAnsi="宋体"/>
                          <w:bCs/>
                          <w:sz w:val="18"/>
                          <w:szCs w:val="18"/>
                        </w:rPr>
                        <w:t>物品详单……………………………………………………………… 3</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概述…………………………………………………………………… </w:t>
                      </w:r>
                      <w:r>
                        <w:rPr>
                          <w:rFonts w:hint="eastAsia" w:ascii="宋体" w:hAnsi="宋体"/>
                          <w:bCs/>
                          <w:sz w:val="18"/>
                          <w:szCs w:val="18"/>
                          <w:lang w:val="en-US" w:eastAsia="zh-CN"/>
                        </w:rPr>
                        <w:t>3</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安全须知……………………………………………………………… </w:t>
                      </w:r>
                      <w:r>
                        <w:rPr>
                          <w:rFonts w:hint="eastAsia" w:ascii="宋体" w:hAnsi="宋体"/>
                          <w:bCs/>
                          <w:sz w:val="18"/>
                          <w:szCs w:val="18"/>
                          <w:lang w:val="en-US" w:eastAsia="zh-CN"/>
                        </w:rPr>
                        <w:t>3</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显示仪表简介………………………………………………………… </w:t>
                      </w:r>
                      <w:r>
                        <w:rPr>
                          <w:rFonts w:hint="eastAsia" w:ascii="宋体" w:hAnsi="宋体"/>
                          <w:bCs/>
                          <w:sz w:val="18"/>
                          <w:szCs w:val="18"/>
                          <w:lang w:val="en-US" w:eastAsia="zh-CN"/>
                        </w:rPr>
                        <w:t>4</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主要特点………………………………………………………… </w:t>
                      </w:r>
                      <w:r>
                        <w:rPr>
                          <w:rFonts w:hint="eastAsia" w:ascii="宋体" w:hAnsi="宋体"/>
                          <w:bCs/>
                          <w:sz w:val="18"/>
                          <w:szCs w:val="18"/>
                          <w:lang w:val="en-US" w:eastAsia="zh-CN"/>
                        </w:rPr>
                        <w:t>4</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面板功能………………………………………………………… </w:t>
                      </w:r>
                      <w:r>
                        <w:rPr>
                          <w:rFonts w:hint="eastAsia" w:ascii="宋体" w:hAnsi="宋体"/>
                          <w:bCs/>
                          <w:sz w:val="18"/>
                          <w:szCs w:val="18"/>
                          <w:lang w:val="en-US" w:eastAsia="zh-CN"/>
                        </w:rPr>
                        <w:t>4</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基本操作……………………………………………………………… </w:t>
                      </w:r>
                      <w:r>
                        <w:rPr>
                          <w:rFonts w:hint="eastAsia" w:ascii="宋体" w:hAnsi="宋体"/>
                          <w:bCs/>
                          <w:sz w:val="18"/>
                          <w:szCs w:val="18"/>
                          <w:lang w:val="en-US" w:eastAsia="zh-CN"/>
                        </w:rPr>
                        <w:t>5</w:t>
                      </w:r>
                    </w:p>
                    <w:p>
                      <w:pPr>
                        <w:ind w:firstLine="435"/>
                        <w:rPr>
                          <w:rFonts w:hint="eastAsia" w:ascii="宋体" w:hAnsi="宋体" w:eastAsia="宋体"/>
                          <w:bCs/>
                          <w:sz w:val="18"/>
                          <w:szCs w:val="18"/>
                          <w:vertAlign w:val="subscript"/>
                          <w:lang w:val="en-US" w:eastAsia="zh-CN"/>
                        </w:rPr>
                      </w:pPr>
                      <w:r>
                        <w:rPr>
                          <w:rFonts w:hint="eastAsia" w:ascii="宋体" w:hAnsi="宋体"/>
                          <w:bCs/>
                          <w:sz w:val="18"/>
                          <w:szCs w:val="18"/>
                        </w:rPr>
                        <w:t xml:space="preserve">    开机与关机……………………………………………………… </w:t>
                      </w:r>
                      <w:r>
                        <w:rPr>
                          <w:rFonts w:hint="eastAsia" w:ascii="宋体" w:hAnsi="宋体"/>
                          <w:bCs/>
                          <w:sz w:val="18"/>
                          <w:szCs w:val="18"/>
                          <w:lang w:val="en-US" w:eastAsia="zh-CN"/>
                        </w:rPr>
                        <w:t>5</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自动休眠………………………………………………………… </w:t>
                      </w:r>
                      <w:r>
                        <w:rPr>
                          <w:rFonts w:hint="eastAsia" w:ascii="宋体" w:hAnsi="宋体"/>
                          <w:bCs/>
                          <w:sz w:val="18"/>
                          <w:szCs w:val="18"/>
                          <w:lang w:val="en-US" w:eastAsia="zh-CN"/>
                        </w:rPr>
                        <w:t>5</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电池充电………………………………………………………… </w:t>
                      </w:r>
                      <w:r>
                        <w:rPr>
                          <w:rFonts w:hint="eastAsia" w:ascii="宋体" w:hAnsi="宋体"/>
                          <w:bCs/>
                          <w:sz w:val="18"/>
                          <w:szCs w:val="18"/>
                          <w:lang w:val="en-US" w:eastAsia="zh-CN"/>
                        </w:rPr>
                        <w:t>6</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声强测量界面操作…………………………………………………… </w:t>
                      </w:r>
                      <w:r>
                        <w:rPr>
                          <w:rFonts w:hint="eastAsia" w:ascii="宋体" w:hAnsi="宋体"/>
                          <w:bCs/>
                          <w:sz w:val="18"/>
                          <w:szCs w:val="18"/>
                          <w:lang w:val="en-US" w:eastAsia="zh-CN"/>
                        </w:rPr>
                        <w:t>6</w:t>
                      </w:r>
                    </w:p>
                    <w:p>
                      <w:pPr>
                        <w:ind w:firstLine="435"/>
                        <w:rPr>
                          <w:rFonts w:hint="eastAsia" w:ascii="宋体" w:hAnsi="宋体" w:eastAsia="宋体"/>
                          <w:bCs/>
                          <w:sz w:val="18"/>
                          <w:szCs w:val="18"/>
                          <w:lang w:val="en-US" w:eastAsia="zh-CN"/>
                        </w:rPr>
                      </w:pPr>
                      <w:r>
                        <w:rPr>
                          <w:rFonts w:hint="eastAsia" w:ascii="宋体" w:hAnsi="宋体"/>
                          <w:bCs/>
                          <w:sz w:val="18"/>
                          <w:szCs w:val="18"/>
                        </w:rPr>
                        <w:t xml:space="preserve">   进入声强测量界面………………………………………… …… </w:t>
                      </w:r>
                      <w:r>
                        <w:rPr>
                          <w:rFonts w:hint="eastAsia" w:ascii="宋体" w:hAnsi="宋体"/>
                          <w:bCs/>
                          <w:sz w:val="18"/>
                          <w:szCs w:val="18"/>
                          <w:lang w:val="en-US" w:eastAsia="zh-CN"/>
                        </w:rPr>
                        <w:t>7</w:t>
                      </w:r>
                    </w:p>
                    <w:p>
                      <w:pPr>
                        <w:ind w:firstLine="730" w:firstLineChars="406"/>
                        <w:rPr>
                          <w:rFonts w:hint="eastAsia" w:ascii="宋体" w:hAnsi="宋体" w:eastAsia="宋体"/>
                          <w:bCs/>
                          <w:sz w:val="18"/>
                          <w:szCs w:val="18"/>
                          <w:lang w:val="en-US" w:eastAsia="zh-CN"/>
                        </w:rPr>
                      </w:pPr>
                      <w:r>
                        <w:rPr>
                          <w:rFonts w:hint="eastAsia" w:ascii="宋体" w:hAnsi="宋体"/>
                          <w:bCs/>
                          <w:sz w:val="18"/>
                          <w:szCs w:val="18"/>
                        </w:rPr>
                        <w:t>系统设置……………………</w:t>
                      </w:r>
                      <w:r>
                        <w:rPr>
                          <w:rFonts w:hint="eastAsia" w:ascii="宋体" w:hAnsi="宋体"/>
                          <w:bCs/>
                          <w:sz w:val="18"/>
                          <w:szCs w:val="18"/>
                          <w:lang w:val="en-US" w:eastAsia="zh-CN"/>
                        </w:rPr>
                        <w:t xml:space="preserve"> </w:t>
                      </w:r>
                      <w:r>
                        <w:rPr>
                          <w:rFonts w:hint="eastAsia" w:ascii="宋体" w:hAnsi="宋体"/>
                          <w:bCs/>
                          <w:sz w:val="18"/>
                          <w:szCs w:val="18"/>
                        </w:rPr>
                        <w:t xml:space="preserve">…………………………………… </w:t>
                      </w:r>
                      <w:r>
                        <w:rPr>
                          <w:rFonts w:hint="eastAsia" w:ascii="宋体" w:hAnsi="宋体"/>
                          <w:bCs/>
                          <w:sz w:val="18"/>
                          <w:szCs w:val="18"/>
                          <w:lang w:val="en-US" w:eastAsia="zh-CN"/>
                        </w:rPr>
                        <w:t>7</w:t>
                      </w:r>
                    </w:p>
                    <w:p>
                      <w:pPr>
                        <w:ind w:firstLine="720" w:firstLineChars="400"/>
                        <w:jc w:val="left"/>
                        <w:rPr>
                          <w:rFonts w:hint="eastAsia" w:ascii="宋体" w:hAnsi="宋体" w:eastAsia="宋体"/>
                          <w:sz w:val="18"/>
                          <w:szCs w:val="18"/>
                          <w:lang w:val="en-US" w:eastAsia="zh-CN"/>
                        </w:rPr>
                      </w:pPr>
                      <w:r>
                        <w:rPr>
                          <w:rFonts w:hint="eastAsia" w:ascii="宋体" w:hAnsi="宋体"/>
                          <w:sz w:val="18"/>
                          <w:szCs w:val="18"/>
                        </w:rPr>
                        <w:t>声强测量界面按键操作……………………</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声强测量数据的存贮和读出…………………</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数据上传……………………</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水平时基调节…………………</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 xml:space="preserve">    垂直幅度调节…………………</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7</w:t>
                      </w:r>
                    </w:p>
                    <w:p>
                      <w:pPr>
                        <w:ind w:firstLine="360" w:firstLineChars="200"/>
                        <w:jc w:val="left"/>
                        <w:rPr>
                          <w:rFonts w:hint="eastAsia" w:ascii="宋体" w:hAnsi="宋体" w:eastAsia="宋体"/>
                          <w:sz w:val="18"/>
                          <w:szCs w:val="18"/>
                          <w:lang w:val="en-US" w:eastAsia="zh-CN"/>
                        </w:rPr>
                      </w:pPr>
                      <w:r>
                        <w:rPr>
                          <w:rFonts w:hint="eastAsia" w:ascii="宋体" w:hAnsi="宋体"/>
                          <w:sz w:val="18"/>
                          <w:szCs w:val="18"/>
                        </w:rPr>
                        <w:t>使用说明………………………………</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8</w:t>
                      </w:r>
                    </w:p>
                    <w:p>
                      <w:pPr>
                        <w:ind w:firstLine="360" w:firstLineChars="200"/>
                        <w:rPr>
                          <w:rFonts w:hint="eastAsia" w:ascii="宋体" w:hAnsi="宋体" w:eastAsia="宋体"/>
                          <w:sz w:val="18"/>
                          <w:szCs w:val="18"/>
                          <w:lang w:val="en-US" w:eastAsia="zh-CN"/>
                        </w:rPr>
                      </w:pPr>
                      <w:r>
                        <w:rPr>
                          <w:rFonts w:hint="eastAsia" w:ascii="宋体" w:hAnsi="宋体"/>
                          <w:sz w:val="18"/>
                          <w:szCs w:val="18"/>
                        </w:rPr>
                        <w:t>常见问题及解答…………</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9</w:t>
                      </w:r>
                    </w:p>
                    <w:p>
                      <w:pPr>
                        <w:ind w:firstLine="360" w:firstLineChars="200"/>
                        <w:rPr>
                          <w:rFonts w:hint="default" w:ascii="宋体" w:hAnsi="宋体" w:eastAsia="宋体"/>
                          <w:sz w:val="18"/>
                          <w:szCs w:val="18"/>
                          <w:lang w:val="en-US" w:eastAsia="zh-CN"/>
                        </w:rPr>
                      </w:pPr>
                      <w:r>
                        <w:rPr>
                          <w:rFonts w:hint="eastAsia" w:ascii="宋体" w:hAnsi="宋体"/>
                          <w:sz w:val="18"/>
                          <w:szCs w:val="18"/>
                        </w:rPr>
                        <w:t>技术参数……</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10</w:t>
                      </w:r>
                    </w:p>
                    <w:p>
                      <w:pPr>
                        <w:ind w:firstLine="360" w:firstLineChars="200"/>
                        <w:rPr>
                          <w:rFonts w:hint="default" w:ascii="宋体" w:hAnsi="宋体" w:eastAsia="宋体"/>
                          <w:sz w:val="18"/>
                          <w:szCs w:val="18"/>
                          <w:lang w:val="en-US" w:eastAsia="zh-CN"/>
                        </w:rPr>
                      </w:pPr>
                      <w:r>
                        <w:rPr>
                          <w:rFonts w:hint="eastAsia" w:ascii="宋体" w:hAnsi="宋体"/>
                          <w:sz w:val="18"/>
                          <w:szCs w:val="18"/>
                        </w:rPr>
                        <w:t>用户回执……………………………………</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10</w:t>
                      </w:r>
                    </w:p>
                    <w:p>
                      <w:pPr>
                        <w:ind w:firstLine="360" w:firstLineChars="200"/>
                        <w:rPr>
                          <w:rFonts w:hint="default" w:ascii="宋体" w:hAnsi="宋体" w:eastAsia="宋体"/>
                          <w:sz w:val="18"/>
                          <w:szCs w:val="18"/>
                          <w:lang w:val="en-US" w:eastAsia="zh-CN"/>
                        </w:rPr>
                      </w:pPr>
                      <w:r>
                        <w:rPr>
                          <w:rFonts w:hint="eastAsia" w:ascii="宋体" w:hAnsi="宋体"/>
                          <w:sz w:val="18"/>
                          <w:szCs w:val="18"/>
                        </w:rPr>
                        <w:t>产品检测报告……………………</w:t>
                      </w:r>
                      <w:r>
                        <w:rPr>
                          <w:rFonts w:hint="eastAsia" w:ascii="宋体" w:hAnsi="宋体"/>
                          <w:sz w:val="18"/>
                          <w:szCs w:val="18"/>
                          <w:lang w:val="en-US" w:eastAsia="zh-CN"/>
                        </w:rPr>
                        <w:t xml:space="preserve"> </w:t>
                      </w:r>
                      <w:r>
                        <w:rPr>
                          <w:rFonts w:hint="eastAsia" w:ascii="宋体" w:hAnsi="宋体"/>
                          <w:sz w:val="18"/>
                          <w:szCs w:val="18"/>
                        </w:rPr>
                        <w:t xml:space="preserve">…………………………………… </w:t>
                      </w:r>
                      <w:r>
                        <w:rPr>
                          <w:rFonts w:hint="eastAsia" w:ascii="宋体" w:hAnsi="宋体"/>
                          <w:sz w:val="18"/>
                          <w:szCs w:val="18"/>
                          <w:lang w:val="en-US" w:eastAsia="zh-CN"/>
                        </w:rPr>
                        <w:t>11</w:t>
                      </w:r>
                    </w:p>
                    <w:p>
                      <w:pPr>
                        <w:ind w:firstLine="361" w:firstLineChars="200"/>
                        <w:rPr>
                          <w:rFonts w:ascii="华文中宋" w:hAnsi="华文中宋" w:eastAsia="华文中宋"/>
                          <w:b/>
                          <w:sz w:val="18"/>
                          <w:szCs w:val="18"/>
                        </w:rPr>
                      </w:pPr>
                    </w:p>
                    <w:p>
                      <w:pPr>
                        <w:ind w:firstLine="435"/>
                        <w:rPr>
                          <w:rFonts w:hint="eastAsia" w:ascii="宋体" w:hAnsi="宋体"/>
                          <w:bCs/>
                          <w:sz w:val="18"/>
                          <w:szCs w:val="18"/>
                        </w:rPr>
                      </w:pPr>
                    </w:p>
                    <w:p/>
                  </w:txbxContent>
                </v:textbox>
              </v:shape>
            </w:pict>
          </mc:Fallback>
        </mc:AlternateContent>
      </w: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ind w:firstLine="411" w:firstLineChars="0"/>
        <w:jc w:val="left"/>
        <w:rPr>
          <w:rFonts w:hint="eastAsia"/>
          <w:lang w:val="en-US" w:eastAsia="zh-CN"/>
        </w:rPr>
      </w:pPr>
    </w:p>
    <w:p>
      <w:pPr>
        <w:ind w:firstLine="422" w:firstLineChars="200"/>
        <w:rPr>
          <w:rFonts w:hint="eastAsia" w:ascii="Arial" w:hAnsi="Arial" w:eastAsia="华文中宋" w:cs="Arial"/>
          <w:b/>
          <w:szCs w:val="21"/>
        </w:rPr>
      </w:pPr>
      <w:r>
        <w:rPr>
          <w:rFonts w:hint="eastAsia" w:ascii="Arial" w:hAnsi="Arial" w:eastAsia="华文中宋" w:cs="Arial"/>
          <w:b/>
          <w:szCs w:val="21"/>
        </w:rPr>
        <w:t>物品详单：</w:t>
      </w:r>
    </w:p>
    <w:p>
      <w:pPr>
        <w:ind w:firstLine="361" w:firstLineChars="200"/>
        <w:rPr>
          <w:rFonts w:hint="eastAsia" w:ascii="华文中宋" w:hAnsi="华文中宋" w:eastAsia="华文中宋"/>
          <w:sz w:val="18"/>
          <w:szCs w:val="18"/>
        </w:rPr>
      </w:pPr>
      <w:r>
        <w:rPr>
          <w:rFonts w:hint="eastAsia" w:ascii="华文中宋" w:hAnsi="华文中宋" w:eastAsia="华文中宋"/>
          <w:b/>
          <w:sz w:val="18"/>
          <w:szCs w:val="18"/>
        </w:rPr>
        <w:t xml:space="preserve">   </w:t>
      </w:r>
      <w:r>
        <w:rPr>
          <w:rFonts w:hint="eastAsia" w:ascii="华文中宋" w:hAnsi="华文中宋" w:eastAsia="华文中宋"/>
          <w:sz w:val="18"/>
          <w:szCs w:val="18"/>
        </w:rPr>
        <w:t xml:space="preserve"> 收到产品后，请确认仪器完好无损。</w:t>
      </w:r>
    </w:p>
    <w:p>
      <w:pPr>
        <w:ind w:firstLine="720" w:firstLineChars="400"/>
        <w:rPr>
          <w:rFonts w:hint="eastAsia" w:ascii="华文中宋" w:hAnsi="华文中宋" w:eastAsia="华文中宋"/>
          <w:sz w:val="18"/>
          <w:szCs w:val="18"/>
        </w:rPr>
      </w:pPr>
      <w:r>
        <w:rPr>
          <w:rFonts w:hint="eastAsia" w:ascii="华文中宋" w:hAnsi="华文中宋" w:eastAsia="华文中宋"/>
          <w:sz w:val="18"/>
          <w:szCs w:val="18"/>
        </w:rPr>
        <w:t xml:space="preserve">打开包装箱，包装箱内应含有以下产品： </w:t>
      </w:r>
    </w:p>
    <w:p>
      <w:pPr>
        <w:ind w:firstLine="361" w:firstLineChars="200"/>
        <w:rPr>
          <w:rFonts w:ascii="华文中宋" w:hAnsi="华文中宋" w:eastAsia="华文中宋"/>
          <w:b/>
          <w:sz w:val="18"/>
          <w:szCs w:val="18"/>
        </w:rPr>
      </w:pPr>
      <w:r>
        <w:rPr>
          <w:rFonts w:hint="eastAsia" w:ascii="华文中宋" w:hAnsi="华文中宋" w:eastAsia="华文中宋"/>
          <w:b/>
          <w:sz w:val="18"/>
          <w:szCs w:val="18"/>
        </w:rPr>
        <w:t xml:space="preserve">   </w:t>
      </w:r>
    </w:p>
    <w:tbl>
      <w:tblPr>
        <w:tblStyle w:val="5"/>
        <w:tblW w:w="0" w:type="auto"/>
        <w:tblInd w:w="735" w:type="dxa"/>
        <w:tblBorders>
          <w:top w:val="single" w:color="4F81BD" w:sz="8" w:space="0"/>
          <w:left w:val="none" w:color="auto" w:sz="0" w:space="0"/>
          <w:bottom w:val="single" w:color="4F81BD"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4"/>
        <w:gridCol w:w="2764"/>
      </w:tblGrid>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528" w:type="dxa"/>
            <w:gridSpan w:val="2"/>
            <w:tcBorders>
              <w:top w:val="single" w:color="4F81BD" w:sz="8" w:space="0"/>
              <w:bottom w:val="single" w:color="4F81BD" w:sz="8" w:space="0"/>
            </w:tcBorders>
            <w:noWrap w:val="0"/>
            <w:vAlign w:val="top"/>
          </w:tcPr>
          <w:p>
            <w:pPr>
              <w:jc w:val="center"/>
              <w:rPr>
                <w:rFonts w:ascii="华文中宋" w:hAnsi="华文中宋" w:eastAsia="华文中宋"/>
                <w:b/>
                <w:bCs/>
                <w:color w:val="365F91"/>
                <w:sz w:val="18"/>
                <w:szCs w:val="18"/>
              </w:rPr>
            </w:pPr>
            <w:r>
              <w:rPr>
                <w:rFonts w:hint="eastAsia" w:ascii="华文中宋" w:hAnsi="华文中宋" w:eastAsia="华文中宋"/>
                <w:b/>
                <w:bCs/>
                <w:color w:val="365F91"/>
                <w:sz w:val="18"/>
                <w:szCs w:val="18"/>
              </w:rPr>
              <w:t>超声波声强测量仪配置清单（单套）</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nil"/>
              <w:right w:val="single" w:color="auto" w:sz="4" w:space="0"/>
            </w:tcBorders>
            <w:shd w:val="clear" w:color="auto" w:fill="D3DFEE"/>
            <w:noWrap w:val="0"/>
            <w:vAlign w:val="top"/>
          </w:tcPr>
          <w:p>
            <w:pPr>
              <w:jc w:val="center"/>
              <w:rPr>
                <w:rFonts w:ascii="Arial" w:hAnsi="Arial" w:eastAsia="华文中宋" w:cs="Arial"/>
                <w:b/>
                <w:bCs/>
                <w:color w:val="365F91"/>
                <w:sz w:val="18"/>
                <w:szCs w:val="18"/>
              </w:rPr>
            </w:pPr>
            <w:r>
              <w:rPr>
                <w:rFonts w:ascii="Arial" w:hAnsi="华文中宋" w:eastAsia="华文中宋" w:cs="Arial"/>
                <w:b/>
                <w:bCs/>
                <w:color w:val="365F91"/>
                <w:sz w:val="18"/>
                <w:szCs w:val="18"/>
              </w:rPr>
              <w:t>物</w:t>
            </w:r>
            <w:r>
              <w:rPr>
                <w:rFonts w:ascii="Arial" w:hAnsi="Arial" w:eastAsia="华文中宋" w:cs="Arial"/>
                <w:b/>
                <w:bCs/>
                <w:color w:val="365F91"/>
                <w:sz w:val="18"/>
                <w:szCs w:val="18"/>
              </w:rPr>
              <w:t xml:space="preserve">   </w:t>
            </w:r>
            <w:r>
              <w:rPr>
                <w:rFonts w:ascii="Arial" w:hAnsi="华文中宋" w:eastAsia="华文中宋" w:cs="Arial"/>
                <w:b/>
                <w:bCs/>
                <w:color w:val="365F91"/>
                <w:sz w:val="18"/>
                <w:szCs w:val="18"/>
              </w:rPr>
              <w:t>品</w:t>
            </w:r>
          </w:p>
        </w:tc>
        <w:tc>
          <w:tcPr>
            <w:tcW w:w="2764" w:type="dxa"/>
            <w:tcBorders>
              <w:left w:val="single" w:color="auto" w:sz="4" w:space="0"/>
              <w:right w:val="nil"/>
            </w:tcBorders>
            <w:shd w:val="clear" w:color="auto" w:fill="D3DFEE"/>
            <w:noWrap w:val="0"/>
            <w:vAlign w:val="top"/>
          </w:tcPr>
          <w:p>
            <w:pPr>
              <w:jc w:val="center"/>
              <w:rPr>
                <w:rFonts w:ascii="Arial" w:hAnsi="Arial" w:eastAsia="华文中宋" w:cs="Arial"/>
                <w:b/>
                <w:color w:val="365F91"/>
                <w:sz w:val="18"/>
                <w:szCs w:val="18"/>
              </w:rPr>
            </w:pPr>
            <w:r>
              <w:rPr>
                <w:rFonts w:ascii="Arial" w:hAnsi="华文中宋" w:eastAsia="华文中宋" w:cs="Arial"/>
                <w:b/>
                <w:color w:val="365F91"/>
                <w:sz w:val="18"/>
                <w:szCs w:val="18"/>
              </w:rPr>
              <w:t>数</w:t>
            </w:r>
            <w:r>
              <w:rPr>
                <w:rFonts w:ascii="Arial" w:hAnsi="Arial" w:eastAsia="华文中宋" w:cs="Arial"/>
                <w:b/>
                <w:color w:val="365F91"/>
                <w:sz w:val="18"/>
                <w:szCs w:val="18"/>
              </w:rPr>
              <w:t xml:space="preserve">   </w:t>
            </w:r>
            <w:r>
              <w:rPr>
                <w:rFonts w:ascii="Arial" w:hAnsi="华文中宋" w:eastAsia="华文中宋" w:cs="Arial"/>
                <w:b/>
                <w:color w:val="365F91"/>
                <w:sz w:val="18"/>
                <w:szCs w:val="18"/>
              </w:rPr>
              <w:t>量</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nil"/>
              <w:right w:val="single" w:color="auto" w:sz="4" w:space="0"/>
            </w:tcBorders>
            <w:noWrap w:val="0"/>
            <w:vAlign w:val="top"/>
          </w:tcPr>
          <w:p>
            <w:pPr>
              <w:jc w:val="center"/>
              <w:rPr>
                <w:rFonts w:ascii="Arial" w:hAnsi="Arial" w:eastAsia="华文中宋" w:cs="Arial"/>
                <w:bCs/>
                <w:color w:val="365F91"/>
                <w:sz w:val="18"/>
                <w:szCs w:val="18"/>
              </w:rPr>
            </w:pPr>
            <w:r>
              <w:rPr>
                <w:rFonts w:hint="eastAsia" w:ascii="Arial" w:hAnsi="Arial" w:eastAsia="华文中宋" w:cs="Arial"/>
                <w:bCs/>
                <w:color w:val="365F91"/>
                <w:sz w:val="18"/>
                <w:szCs w:val="18"/>
              </w:rPr>
              <w:t>仪器主机</w:t>
            </w:r>
          </w:p>
        </w:tc>
        <w:tc>
          <w:tcPr>
            <w:tcW w:w="2764" w:type="dxa"/>
            <w:tcBorders>
              <w:left w:val="single" w:color="auto" w:sz="4" w:space="0"/>
            </w:tcBorders>
            <w:noWrap w:val="0"/>
            <w:vAlign w:val="top"/>
          </w:tcPr>
          <w:p>
            <w:pPr>
              <w:jc w:val="center"/>
              <w:rPr>
                <w:rFonts w:ascii="Arial" w:hAnsi="Arial" w:eastAsia="华文中宋" w:cs="Arial"/>
                <w:color w:val="365F91"/>
                <w:sz w:val="18"/>
                <w:szCs w:val="18"/>
              </w:rPr>
            </w:pPr>
            <w:r>
              <w:rPr>
                <w:rFonts w:ascii="Arial" w:hAnsi="Arial" w:eastAsia="华文中宋" w:cs="Arial"/>
                <w:color w:val="365F91"/>
                <w:sz w:val="18"/>
                <w:szCs w:val="18"/>
              </w:rPr>
              <w:t>1</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nil"/>
              <w:right w:val="single" w:color="auto" w:sz="4" w:space="0"/>
            </w:tcBorders>
            <w:shd w:val="clear" w:color="auto" w:fill="D3DFEE"/>
            <w:noWrap w:val="0"/>
            <w:vAlign w:val="top"/>
          </w:tcPr>
          <w:p>
            <w:pPr>
              <w:jc w:val="center"/>
              <w:rPr>
                <w:rFonts w:ascii="Arial" w:hAnsi="Arial" w:eastAsia="华文中宋" w:cs="Arial"/>
                <w:bCs/>
                <w:color w:val="365F91"/>
                <w:sz w:val="18"/>
                <w:szCs w:val="18"/>
              </w:rPr>
            </w:pPr>
            <w:r>
              <w:rPr>
                <w:rFonts w:hint="eastAsia" w:ascii="Arial" w:hAnsi="华文中宋" w:eastAsia="华文中宋" w:cs="Arial"/>
                <w:bCs/>
                <w:color w:val="365F91"/>
                <w:sz w:val="18"/>
                <w:szCs w:val="18"/>
              </w:rPr>
              <w:t>超声波</w:t>
            </w:r>
            <w:r>
              <w:rPr>
                <w:rFonts w:ascii="Arial" w:hAnsi="华文中宋" w:eastAsia="华文中宋" w:cs="Arial"/>
                <w:bCs/>
                <w:color w:val="365F91"/>
                <w:sz w:val="18"/>
                <w:szCs w:val="18"/>
              </w:rPr>
              <w:t>探棒</w:t>
            </w:r>
          </w:p>
        </w:tc>
        <w:tc>
          <w:tcPr>
            <w:tcW w:w="2764" w:type="dxa"/>
            <w:tcBorders>
              <w:left w:val="single" w:color="auto" w:sz="4" w:space="0"/>
              <w:right w:val="nil"/>
            </w:tcBorders>
            <w:shd w:val="clear" w:color="auto" w:fill="D3DFEE"/>
            <w:noWrap w:val="0"/>
            <w:vAlign w:val="top"/>
          </w:tcPr>
          <w:p>
            <w:pPr>
              <w:jc w:val="center"/>
              <w:rPr>
                <w:rFonts w:ascii="Arial" w:hAnsi="Arial" w:eastAsia="华文中宋" w:cs="Arial"/>
                <w:color w:val="365F91"/>
                <w:sz w:val="18"/>
                <w:szCs w:val="18"/>
              </w:rPr>
            </w:pPr>
            <w:r>
              <w:rPr>
                <w:rFonts w:ascii="Arial" w:hAnsi="Arial" w:eastAsia="华文中宋" w:cs="Arial"/>
                <w:color w:val="365F91"/>
                <w:sz w:val="18"/>
                <w:szCs w:val="18"/>
              </w:rPr>
              <w:t>1</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nil"/>
              <w:right w:val="single" w:color="auto" w:sz="4" w:space="0"/>
            </w:tcBorders>
            <w:noWrap w:val="0"/>
            <w:vAlign w:val="top"/>
          </w:tcPr>
          <w:p>
            <w:pPr>
              <w:jc w:val="center"/>
              <w:rPr>
                <w:rFonts w:ascii="Arial" w:hAnsi="Arial" w:eastAsia="华文中宋" w:cs="Arial"/>
                <w:bCs/>
                <w:color w:val="365F91"/>
                <w:sz w:val="18"/>
                <w:szCs w:val="18"/>
              </w:rPr>
            </w:pPr>
            <w:r>
              <w:rPr>
                <w:rFonts w:hint="eastAsia" w:ascii="Arial" w:hAnsi="Arial" w:eastAsia="华文中宋" w:cs="Arial"/>
                <w:bCs/>
                <w:color w:val="365F91"/>
                <w:sz w:val="18"/>
                <w:szCs w:val="18"/>
              </w:rPr>
              <w:t>专用充电器</w:t>
            </w:r>
          </w:p>
        </w:tc>
        <w:tc>
          <w:tcPr>
            <w:tcW w:w="2764" w:type="dxa"/>
            <w:tcBorders>
              <w:left w:val="single" w:color="auto" w:sz="4" w:space="0"/>
            </w:tcBorders>
            <w:noWrap w:val="0"/>
            <w:vAlign w:val="top"/>
          </w:tcPr>
          <w:p>
            <w:pPr>
              <w:jc w:val="center"/>
              <w:rPr>
                <w:rFonts w:ascii="Arial" w:hAnsi="Arial" w:eastAsia="华文中宋" w:cs="Arial"/>
                <w:color w:val="365F91"/>
                <w:sz w:val="18"/>
                <w:szCs w:val="18"/>
              </w:rPr>
            </w:pPr>
            <w:r>
              <w:rPr>
                <w:rFonts w:ascii="Arial" w:hAnsi="Arial" w:eastAsia="华文中宋" w:cs="Arial"/>
                <w:color w:val="365F91"/>
                <w:sz w:val="18"/>
                <w:szCs w:val="18"/>
              </w:rPr>
              <w:t>1</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nil"/>
              <w:right w:val="single" w:color="auto" w:sz="4" w:space="0"/>
            </w:tcBorders>
            <w:shd w:val="clear" w:color="auto" w:fill="D3DFEE"/>
            <w:noWrap w:val="0"/>
            <w:vAlign w:val="top"/>
          </w:tcPr>
          <w:p>
            <w:pPr>
              <w:jc w:val="center"/>
              <w:rPr>
                <w:rFonts w:ascii="Arial" w:hAnsi="Arial" w:eastAsia="华文中宋" w:cs="Arial"/>
                <w:bCs/>
                <w:color w:val="365F91"/>
                <w:sz w:val="18"/>
                <w:szCs w:val="18"/>
              </w:rPr>
            </w:pPr>
            <w:r>
              <w:rPr>
                <w:rFonts w:hint="eastAsia" w:ascii="Arial" w:hAnsi="Arial" w:eastAsia="华文中宋" w:cs="Arial"/>
                <w:bCs/>
                <w:color w:val="365F91"/>
                <w:sz w:val="18"/>
                <w:szCs w:val="18"/>
              </w:rPr>
              <w:t>充电线</w:t>
            </w:r>
          </w:p>
        </w:tc>
        <w:tc>
          <w:tcPr>
            <w:tcW w:w="2764" w:type="dxa"/>
            <w:tcBorders>
              <w:left w:val="single" w:color="auto" w:sz="4" w:space="0"/>
              <w:right w:val="nil"/>
            </w:tcBorders>
            <w:shd w:val="clear" w:color="auto" w:fill="D3DFEE"/>
            <w:noWrap w:val="0"/>
            <w:vAlign w:val="top"/>
          </w:tcPr>
          <w:p>
            <w:pPr>
              <w:jc w:val="center"/>
              <w:rPr>
                <w:rFonts w:ascii="Arial" w:hAnsi="Arial" w:eastAsia="华文中宋" w:cs="Arial"/>
                <w:color w:val="365F91"/>
                <w:sz w:val="18"/>
                <w:szCs w:val="18"/>
              </w:rPr>
            </w:pPr>
            <w:r>
              <w:rPr>
                <w:rFonts w:hint="eastAsia" w:ascii="Arial" w:hAnsi="Arial" w:eastAsia="华文中宋" w:cs="Arial"/>
                <w:color w:val="365F91"/>
                <w:sz w:val="18"/>
                <w:szCs w:val="18"/>
              </w:rPr>
              <w:t>1</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64" w:type="dxa"/>
            <w:tcBorders>
              <w:top w:val="nil"/>
              <w:bottom w:val="nil"/>
              <w:right w:val="single" w:color="auto" w:sz="4" w:space="0"/>
            </w:tcBorders>
            <w:noWrap w:val="0"/>
            <w:vAlign w:val="top"/>
          </w:tcPr>
          <w:p>
            <w:pPr>
              <w:jc w:val="center"/>
              <w:rPr>
                <w:rFonts w:ascii="Arial" w:hAnsi="Arial" w:eastAsia="华文中宋" w:cs="Arial"/>
                <w:bCs/>
                <w:color w:val="365F91"/>
                <w:sz w:val="18"/>
                <w:szCs w:val="18"/>
              </w:rPr>
            </w:pPr>
            <w:r>
              <w:rPr>
                <w:rFonts w:hint="eastAsia" w:ascii="Arial" w:hAnsi="Arial" w:eastAsia="华文中宋" w:cs="Arial"/>
                <w:bCs/>
                <w:color w:val="365F91"/>
                <w:sz w:val="18"/>
                <w:szCs w:val="18"/>
              </w:rPr>
              <w:t>便携包</w:t>
            </w:r>
          </w:p>
        </w:tc>
        <w:tc>
          <w:tcPr>
            <w:tcW w:w="2764" w:type="dxa"/>
            <w:tcBorders>
              <w:left w:val="single" w:color="auto" w:sz="4" w:space="0"/>
            </w:tcBorders>
            <w:noWrap w:val="0"/>
            <w:vAlign w:val="top"/>
          </w:tcPr>
          <w:p>
            <w:pPr>
              <w:jc w:val="center"/>
              <w:rPr>
                <w:rFonts w:ascii="Arial" w:hAnsi="Arial" w:eastAsia="华文中宋" w:cs="Arial"/>
                <w:color w:val="365F91"/>
                <w:sz w:val="18"/>
                <w:szCs w:val="18"/>
              </w:rPr>
            </w:pPr>
            <w:r>
              <w:rPr>
                <w:rFonts w:ascii="Arial" w:hAnsi="Arial" w:eastAsia="华文中宋" w:cs="Arial"/>
                <w:color w:val="365F91"/>
                <w:sz w:val="18"/>
                <w:szCs w:val="18"/>
              </w:rPr>
              <w:t>1</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nil"/>
              <w:right w:val="single" w:color="auto" w:sz="4" w:space="0"/>
            </w:tcBorders>
            <w:shd w:val="clear" w:color="auto" w:fill="D3DFEE"/>
            <w:noWrap w:val="0"/>
            <w:vAlign w:val="top"/>
          </w:tcPr>
          <w:p>
            <w:pPr>
              <w:jc w:val="center"/>
              <w:rPr>
                <w:rFonts w:ascii="Arial" w:hAnsi="Arial" w:eastAsia="华文中宋" w:cs="Arial"/>
                <w:bCs/>
                <w:color w:val="365F91"/>
                <w:sz w:val="18"/>
                <w:szCs w:val="18"/>
              </w:rPr>
            </w:pPr>
            <w:r>
              <w:rPr>
                <w:rFonts w:ascii="Arial" w:hAnsi="华文中宋" w:eastAsia="华文中宋" w:cs="Arial"/>
                <w:bCs/>
                <w:color w:val="365F91"/>
                <w:sz w:val="18"/>
                <w:szCs w:val="18"/>
              </w:rPr>
              <w:t>使用说明书</w:t>
            </w:r>
          </w:p>
        </w:tc>
        <w:tc>
          <w:tcPr>
            <w:tcW w:w="2764" w:type="dxa"/>
            <w:tcBorders>
              <w:left w:val="single" w:color="auto" w:sz="4" w:space="0"/>
              <w:right w:val="nil"/>
            </w:tcBorders>
            <w:shd w:val="clear" w:color="auto" w:fill="D3DFEE"/>
            <w:noWrap w:val="0"/>
            <w:vAlign w:val="top"/>
          </w:tcPr>
          <w:p>
            <w:pPr>
              <w:jc w:val="center"/>
              <w:rPr>
                <w:rFonts w:ascii="Arial" w:hAnsi="Arial" w:eastAsia="华文中宋" w:cs="Arial"/>
                <w:color w:val="365F91"/>
                <w:sz w:val="18"/>
                <w:szCs w:val="18"/>
              </w:rPr>
            </w:pPr>
            <w:r>
              <w:rPr>
                <w:rFonts w:ascii="Arial" w:hAnsi="Arial" w:eastAsia="华文中宋" w:cs="Arial"/>
                <w:color w:val="365F91"/>
                <w:sz w:val="18"/>
                <w:szCs w:val="18"/>
              </w:rPr>
              <w:t>1</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64" w:type="dxa"/>
            <w:tcBorders>
              <w:top w:val="nil"/>
              <w:bottom w:val="single" w:color="4F81BD" w:sz="8" w:space="0"/>
              <w:right w:val="single" w:color="auto" w:sz="4" w:space="0"/>
            </w:tcBorders>
            <w:noWrap w:val="0"/>
            <w:vAlign w:val="top"/>
          </w:tcPr>
          <w:p>
            <w:pPr>
              <w:jc w:val="center"/>
              <w:rPr>
                <w:rFonts w:ascii="Arial" w:hAnsi="Arial" w:eastAsia="华文中宋" w:cs="Arial"/>
                <w:bCs/>
                <w:color w:val="365F91"/>
                <w:sz w:val="18"/>
                <w:szCs w:val="18"/>
              </w:rPr>
            </w:pPr>
            <w:r>
              <w:rPr>
                <w:rFonts w:ascii="Arial" w:hAnsi="华文中宋" w:eastAsia="华文中宋" w:cs="Arial"/>
                <w:bCs/>
                <w:color w:val="365F91"/>
                <w:sz w:val="18"/>
                <w:szCs w:val="18"/>
              </w:rPr>
              <w:t>产品合格证</w:t>
            </w:r>
          </w:p>
        </w:tc>
        <w:tc>
          <w:tcPr>
            <w:tcW w:w="2764" w:type="dxa"/>
            <w:tcBorders>
              <w:left w:val="single" w:color="auto" w:sz="4" w:space="0"/>
            </w:tcBorders>
            <w:noWrap w:val="0"/>
            <w:vAlign w:val="top"/>
          </w:tcPr>
          <w:p>
            <w:pPr>
              <w:jc w:val="center"/>
              <w:rPr>
                <w:rFonts w:ascii="Arial" w:hAnsi="Arial" w:eastAsia="华文中宋" w:cs="Arial"/>
                <w:color w:val="365F91"/>
                <w:sz w:val="18"/>
                <w:szCs w:val="18"/>
              </w:rPr>
            </w:pPr>
            <w:r>
              <w:rPr>
                <w:rFonts w:ascii="Arial" w:hAnsi="Arial" w:eastAsia="华文中宋" w:cs="Arial"/>
                <w:color w:val="365F91"/>
                <w:sz w:val="18"/>
                <w:szCs w:val="18"/>
              </w:rPr>
              <w:t>1</w:t>
            </w:r>
          </w:p>
        </w:tc>
      </w:tr>
    </w:tbl>
    <w:p>
      <w:pPr>
        <w:ind w:firstLine="1554" w:firstLineChars="740"/>
        <w:rPr>
          <w:rFonts w:hint="eastAsia"/>
        </w:rPr>
      </w:pPr>
    </w:p>
    <w:p>
      <w:pPr>
        <w:ind w:firstLine="422" w:firstLineChars="200"/>
        <w:rPr>
          <w:rFonts w:hint="eastAsia" w:ascii="Arial" w:hAnsi="华文中宋" w:eastAsia="华文中宋" w:cs="Arial"/>
          <w:b/>
          <w:szCs w:val="21"/>
          <w:u w:val="single"/>
        </w:rPr>
      </w:pPr>
      <w:r>
        <w:rPr>
          <w:rFonts w:hint="eastAsia" w:ascii="Arial" w:hAnsi="华文中宋" w:eastAsia="华文中宋" w:cs="Arial"/>
          <w:b/>
          <w:szCs w:val="21"/>
          <w:u w:val="single"/>
        </w:rPr>
        <w:t xml:space="preserve">概述                                                           </w:t>
      </w:r>
    </w:p>
    <w:p>
      <w:pPr>
        <w:ind w:left="361" w:leftChars="172" w:firstLine="343" w:firstLineChars="191"/>
        <w:rPr>
          <w:rFonts w:hint="eastAsia" w:ascii="华文中宋" w:hAnsi="华文中宋" w:eastAsia="华文中宋"/>
          <w:sz w:val="18"/>
          <w:szCs w:val="18"/>
        </w:rPr>
      </w:pPr>
    </w:p>
    <w:p>
      <w:pPr>
        <w:ind w:left="361" w:leftChars="172" w:firstLine="343" w:firstLineChars="191"/>
        <w:rPr>
          <w:rFonts w:hint="eastAsia" w:ascii="华文中宋" w:hAnsi="华文中宋" w:eastAsia="华文中宋"/>
          <w:color w:val="auto"/>
          <w:sz w:val="18"/>
          <w:szCs w:val="18"/>
        </w:rPr>
      </w:pPr>
      <w:r>
        <w:rPr>
          <w:rFonts w:hint="eastAsia" w:ascii="华文中宋" w:hAnsi="华文中宋" w:eastAsia="华文中宋"/>
          <w:color w:val="auto"/>
          <w:sz w:val="18"/>
          <w:szCs w:val="18"/>
        </w:rPr>
        <w:t>液体声场中的超声波强度(声功率)是超声清洗机使用中一个最主要的指标。它直接决定了清洗机的清洗效果，品质差异、设备稳定性。声强测量仪可随时随地，快速简便地测量声场强度，并直观地给出声功率数值。</w:t>
      </w:r>
    </w:p>
    <w:p>
      <w:pPr>
        <w:ind w:left="361" w:leftChars="172" w:firstLine="343" w:firstLineChars="191"/>
        <w:rPr>
          <w:rFonts w:hint="eastAsia" w:ascii="华文中宋" w:hAnsi="华文中宋" w:eastAsia="华文中宋"/>
          <w:color w:val="auto"/>
          <w:sz w:val="18"/>
          <w:szCs w:val="18"/>
        </w:rPr>
      </w:pPr>
      <w:r>
        <w:rPr>
          <w:rFonts w:hint="eastAsia" w:ascii="华文中宋" w:hAnsi="华文中宋" w:eastAsia="华文中宋"/>
          <w:color w:val="auto"/>
          <w:sz w:val="18"/>
          <w:szCs w:val="18"/>
        </w:rPr>
        <w:t>声强测量仪，对于超声波清洗用户而言，可以用于清洗工艺的评价和控制，被清洗零件的质量控制，相关设备的运行稳定性监测，清洗工艺及技术的开发和评价，清洗设备维修，新设备采购验收等。</w:t>
      </w:r>
    </w:p>
    <w:p>
      <w:pPr>
        <w:ind w:left="361" w:leftChars="172" w:firstLine="343" w:firstLineChars="191"/>
        <w:rPr>
          <w:rFonts w:hint="eastAsia" w:ascii="华文中宋" w:hAnsi="华文中宋" w:eastAsia="华文中宋"/>
          <w:color w:val="auto"/>
          <w:sz w:val="18"/>
          <w:szCs w:val="18"/>
        </w:rPr>
      </w:pPr>
      <w:r>
        <w:rPr>
          <w:rFonts w:hint="eastAsia" w:ascii="华文中宋" w:hAnsi="华文中宋" w:eastAsia="华文中宋"/>
          <w:color w:val="auto"/>
          <w:sz w:val="18"/>
          <w:szCs w:val="18"/>
        </w:rPr>
        <w:t>对于大功率超声波设备的用户，如声化学设备，可以用于产品质量的控制，生产工艺和技术的开发和评价，相关设备的运行稳定性监测，设备故障的检查和维修，新设备采购验收等。</w:t>
      </w:r>
    </w:p>
    <w:p>
      <w:pPr>
        <w:ind w:left="361" w:leftChars="172" w:firstLine="343" w:firstLineChars="191"/>
        <w:rPr>
          <w:rFonts w:ascii="华文中宋" w:hAnsi="华文中宋" w:eastAsia="华文中宋"/>
          <w:color w:val="auto"/>
          <w:sz w:val="18"/>
          <w:szCs w:val="18"/>
        </w:rPr>
      </w:pPr>
      <w:r>
        <w:rPr>
          <w:rFonts w:hint="eastAsia" w:ascii="华文中宋" w:hAnsi="华文中宋" w:eastAsia="华文中宋"/>
          <w:color w:val="auto"/>
          <w:sz w:val="18"/>
          <w:szCs w:val="18"/>
        </w:rPr>
        <w:t>对于超声波生产厂家，可用于外购部件和配件的检验，产品的生产质量控制，产品交付检验和质量控制。</w:t>
      </w:r>
    </w:p>
    <w:p>
      <w:pPr>
        <w:ind w:left="361" w:leftChars="172" w:firstLine="343" w:firstLineChars="191"/>
        <w:rPr>
          <w:rFonts w:hint="eastAsia" w:ascii="华文中宋" w:hAnsi="华文中宋" w:eastAsia="华文中宋"/>
          <w:color w:val="auto"/>
          <w:sz w:val="18"/>
          <w:szCs w:val="18"/>
        </w:rPr>
      </w:pPr>
    </w:p>
    <w:p>
      <w:pPr>
        <w:ind w:firstLine="705" w:firstLineChars="392"/>
        <w:rPr>
          <w:rFonts w:hint="eastAsia" w:ascii="华文中宋" w:hAnsi="华文中宋" w:eastAsia="华文中宋"/>
          <w:color w:val="auto"/>
          <w:sz w:val="18"/>
          <w:szCs w:val="18"/>
        </w:rPr>
      </w:pPr>
      <w:r>
        <w:rPr>
          <w:rFonts w:hint="eastAsia" w:ascii="华文中宋" w:hAnsi="华文中宋" w:eastAsia="华文中宋"/>
          <w:color w:val="auto"/>
          <w:sz w:val="18"/>
          <w:szCs w:val="18"/>
        </w:rPr>
        <w:t>根据使用场合地不同，超声波功率测试仪可做成便携式和在线监测式。</w:t>
      </w:r>
    </w:p>
    <w:p>
      <w:pPr>
        <w:ind w:firstLine="705" w:firstLineChars="392"/>
        <w:rPr>
          <w:rFonts w:hint="eastAsia" w:ascii="华文中宋" w:hAnsi="华文中宋" w:eastAsia="华文中宋"/>
          <w:color w:val="auto"/>
          <w:sz w:val="18"/>
          <w:szCs w:val="18"/>
        </w:rPr>
      </w:pPr>
    </w:p>
    <w:p>
      <w:pPr>
        <w:ind w:firstLine="422" w:firstLineChars="200"/>
        <w:rPr>
          <w:rFonts w:ascii="Arial" w:hAnsi="华文中宋" w:eastAsia="华文中宋" w:cs="Arial"/>
          <w:b/>
          <w:szCs w:val="21"/>
          <w:u w:val="single"/>
        </w:rPr>
      </w:pPr>
      <w:r>
        <w:rPr>
          <w:rFonts w:hint="eastAsia" w:ascii="Arial" w:hAnsi="华文中宋" w:eastAsia="华文中宋" w:cs="Arial"/>
          <w:b/>
          <w:szCs w:val="21"/>
          <w:u w:val="single"/>
        </w:rPr>
        <w:t xml:space="preserve">安全须知                                                           </w:t>
      </w:r>
    </w:p>
    <w:p>
      <w:pPr>
        <w:rPr>
          <w:rFonts w:ascii="华文中宋" w:hAnsi="华文中宋" w:eastAsia="华文中宋"/>
          <w:sz w:val="18"/>
          <w:szCs w:val="18"/>
        </w:rPr>
      </w:pPr>
      <w:r>
        <w:rPr>
          <w:rFonts w:hint="eastAsia" w:ascii="华文中宋" w:hAnsi="华文中宋" w:eastAsia="华文中宋"/>
        </w:rPr>
        <w:t xml:space="preserve">    </w:t>
      </w:r>
      <w:r>
        <w:rPr>
          <w:rFonts w:hint="eastAsia" w:ascii="华文中宋" w:hAnsi="华文中宋" w:eastAsia="华文中宋"/>
          <w:sz w:val="18"/>
          <w:szCs w:val="18"/>
        </w:rPr>
        <w:t>1. 请勿在高温和易燃易爆的环境及仪表被淋湿的情况下操作；</w:t>
      </w:r>
    </w:p>
    <w:p>
      <w:pPr>
        <w:spacing w:line="360" w:lineRule="auto"/>
        <w:ind w:firstLine="435"/>
        <w:rPr>
          <w:rFonts w:ascii="华文中宋" w:hAnsi="华文中宋" w:eastAsia="华文中宋"/>
          <w:sz w:val="18"/>
          <w:szCs w:val="18"/>
        </w:rPr>
      </w:pPr>
      <w:r>
        <w:rPr>
          <w:rFonts w:hint="eastAsia" w:ascii="华文中宋" w:hAnsi="华文中宋" w:eastAsia="华文中宋"/>
          <w:sz w:val="18"/>
          <w:szCs w:val="18"/>
        </w:rPr>
        <w:t>2. 决不能对仪表施加超出仪表所能承受的电压的最大极限，BNC输入端电压最大极限为30</w:t>
      </w:r>
      <w:r>
        <w:rPr>
          <w:rFonts w:eastAsia="华文中宋"/>
          <w:sz w:val="18"/>
          <w:szCs w:val="18"/>
        </w:rPr>
        <w:t>Vp-p</w:t>
      </w:r>
      <w:r>
        <w:rPr>
          <w:rFonts w:hint="eastAsia" w:ascii="华文中宋" w:hAnsi="华文中宋" w:eastAsia="华文中宋"/>
          <w:sz w:val="18"/>
          <w:szCs w:val="18"/>
        </w:rPr>
        <w:t>；</w:t>
      </w:r>
    </w:p>
    <w:p>
      <w:pPr>
        <w:spacing w:line="360" w:lineRule="auto"/>
        <w:ind w:firstLine="435"/>
        <w:rPr>
          <w:rFonts w:ascii="华文中宋" w:hAnsi="华文中宋" w:eastAsia="华文中宋"/>
          <w:sz w:val="18"/>
          <w:szCs w:val="18"/>
        </w:rPr>
      </w:pPr>
      <w:r>
        <w:rPr>
          <w:rFonts w:hint="eastAsia" w:ascii="华文中宋" w:hAnsi="华文中宋" w:eastAsia="华文中宋"/>
          <w:sz w:val="18"/>
          <w:szCs w:val="18"/>
        </w:rPr>
        <w:t>3. 探棒为精密元件，请小心轻放，不能敲打，摔或碰触金属固体；</w:t>
      </w:r>
    </w:p>
    <w:p>
      <w:pPr>
        <w:spacing w:line="360" w:lineRule="auto"/>
        <w:ind w:firstLine="435"/>
        <w:rPr>
          <w:rFonts w:ascii="华文中宋" w:hAnsi="华文中宋" w:eastAsia="华文中宋"/>
          <w:sz w:val="18"/>
          <w:szCs w:val="18"/>
        </w:rPr>
      </w:pPr>
      <w:r>
        <w:rPr>
          <w:rFonts w:hint="eastAsia" w:ascii="华文中宋" w:hAnsi="华文中宋" w:eastAsia="华文中宋"/>
          <w:sz w:val="18"/>
          <w:szCs w:val="18"/>
        </w:rPr>
        <w:t>4. 不要对产品及配件进行改装、拆分或用于本产品功能设计以外的其他用途，所有配件、附件不可随意替代。</w:t>
      </w:r>
    </w:p>
    <w:p>
      <w:pPr>
        <w:rPr>
          <w:rFonts w:ascii="华文中宋" w:hAnsi="华文中宋" w:eastAsia="华文中宋"/>
        </w:rPr>
      </w:pPr>
    </w:p>
    <w:p>
      <w:pPr>
        <w:ind w:firstLine="422" w:firstLineChars="200"/>
        <w:rPr>
          <w:rFonts w:ascii="华文中宋" w:hAnsi="华文中宋" w:eastAsia="华文中宋"/>
          <w:b/>
        </w:rPr>
      </w:pPr>
      <w:r>
        <w:rPr>
          <w:rFonts w:hint="eastAsia" w:ascii="华文中宋" w:hAnsi="华文中宋" w:eastAsia="华文中宋"/>
          <w:b/>
        </w:rPr>
        <w:t>安全标识</w:t>
      </w:r>
    </w:p>
    <w:tbl>
      <w:tblPr>
        <w:tblStyle w:val="5"/>
        <w:tblW w:w="6237" w:type="dxa"/>
        <w:tblInd w:w="39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96"/>
        <w:gridCol w:w="54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5" w:hRule="atLeast"/>
        </w:trPr>
        <w:tc>
          <w:tcPr>
            <w:tcW w:w="796" w:type="dxa"/>
            <w:noWrap w:val="0"/>
            <w:vAlign w:val="center"/>
          </w:tcPr>
          <w:p>
            <w:pPr>
              <w:jc w:val="center"/>
              <w:rPr>
                <w:rFonts w:hint="eastAsia" w:ascii="Arial" w:hAnsi="Arial" w:cs="Arial"/>
                <w:color w:val="000000"/>
                <w:kern w:val="0"/>
                <w:sz w:val="18"/>
                <w:szCs w:val="18"/>
              </w:rPr>
            </w:pPr>
            <w:r>
              <w:rPr>
                <w:rFonts w:ascii="Arial" w:hAnsi="Arial" w:cs="Arial"/>
                <w:color w:val="000000"/>
                <w:kern w:val="0"/>
                <w:sz w:val="18"/>
                <w:szCs w:val="18"/>
              </w:rPr>
              <w:object>
                <v:shape id="_x0000_i1025" o:spt="75" type="#_x0000_t75" style="height:19.4pt;width:21.7pt;" o:ole="t" filled="f" stroked="f" coordsize="21600,21600">
                  <v:path/>
                  <v:fill on="f" focussize="0,0"/>
                  <v:stroke on="f"/>
                  <v:imagedata r:id="rId6" o:title=""/>
                  <o:lock v:ext="edit" aspectratio="t"/>
                  <w10:wrap type="none"/>
                  <w10:anchorlock/>
                </v:shape>
                <o:OLEObject Type="Embed" ProgID="Visio.Drawing.11" ShapeID="_x0000_i1025" DrawAspect="Content" ObjectID="_1468075725" r:id="rId5">
                  <o:LockedField>false</o:LockedField>
                </o:OLEObject>
              </w:object>
            </w:r>
          </w:p>
        </w:tc>
        <w:tc>
          <w:tcPr>
            <w:tcW w:w="5441" w:type="dxa"/>
            <w:noWrap w:val="0"/>
            <w:vAlign w:val="center"/>
          </w:tcPr>
          <w:p>
            <w:pPr>
              <w:autoSpaceDE w:val="0"/>
              <w:autoSpaceDN w:val="0"/>
              <w:adjustRightInd w:val="0"/>
              <w:spacing w:line="293" w:lineRule="exact"/>
              <w:jc w:val="left"/>
              <w:rPr>
                <w:rFonts w:hint="eastAsia"/>
                <w:color w:val="000000"/>
                <w:kern w:val="0"/>
                <w:sz w:val="22"/>
                <w:szCs w:val="22"/>
              </w:rPr>
            </w:pPr>
            <w:r>
              <w:rPr>
                <w:rFonts w:hint="eastAsia" w:ascii="Arial" w:hAnsi="Arial" w:cs="Arial"/>
                <w:color w:val="000000"/>
                <w:kern w:val="0"/>
                <w:sz w:val="18"/>
                <w:szCs w:val="18"/>
              </w:rPr>
              <w:t>小心，危险</w:t>
            </w:r>
            <w:r>
              <w:rPr>
                <w:rFonts w:hint="eastAsia" w:ascii="黑体" w:hAnsi="Arial" w:eastAsia="黑体" w:cs="Arial"/>
                <w:color w:val="000000"/>
                <w:kern w:val="0"/>
                <w:sz w:val="18"/>
                <w:szCs w:val="18"/>
              </w:rPr>
              <w:t>！</w:t>
            </w:r>
          </w:p>
          <w:p>
            <w:pPr>
              <w:rPr>
                <w:rFonts w:hint="eastAsia" w:ascii="Arial" w:hAnsi="Arial" w:cs="Arial"/>
                <w:color w:val="000000"/>
                <w:kern w:val="0"/>
                <w:sz w:val="18"/>
                <w:szCs w:val="18"/>
              </w:rPr>
            </w:pPr>
            <w:r>
              <w:rPr>
                <w:rFonts w:hint="eastAsia" w:ascii="Arial" w:hAnsi="Arial" w:cs="Arial"/>
                <w:color w:val="000000"/>
                <w:kern w:val="0"/>
                <w:sz w:val="18"/>
                <w:szCs w:val="18"/>
              </w:rPr>
              <w:t>本符号位于其它符号或插座端子附近时提示使用者必须遵从本手册中的说明进行操作，</w:t>
            </w:r>
            <w:r>
              <w:rPr>
                <w:rFonts w:hint="eastAsia" w:ascii="宋体" w:hAnsi="宋体" w:cs="宋体"/>
                <w:color w:val="000000"/>
                <w:kern w:val="0"/>
                <w:sz w:val="18"/>
                <w:szCs w:val="18"/>
              </w:rPr>
              <w:t>以防止仪表/人身伤害。</w:t>
            </w:r>
          </w:p>
        </w:tc>
      </w:tr>
    </w:tbl>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ind w:firstLine="422" w:firstLineChars="200"/>
        <w:rPr>
          <w:rFonts w:ascii="华文中宋" w:hAnsi="华文中宋" w:eastAsia="华文中宋"/>
          <w:b/>
          <w:u w:val="single"/>
        </w:rPr>
      </w:pPr>
      <w:r>
        <w:rPr>
          <w:rFonts w:hint="eastAsia" w:ascii="Arial" w:hAnsi="华文中宋" w:eastAsia="华文中宋" w:cs="Arial"/>
          <w:b/>
          <w:szCs w:val="21"/>
          <w:u w:val="single"/>
        </w:rPr>
        <w:t xml:space="preserve">显示仪表简介                                                        </w:t>
      </w:r>
      <w:r>
        <w:rPr>
          <w:rFonts w:hint="eastAsia" w:ascii="华文中宋" w:hAnsi="华文中宋" w:eastAsia="华文中宋"/>
          <w:b/>
          <w:u w:val="single"/>
        </w:rPr>
        <w:t xml:space="preserve">   </w:t>
      </w:r>
    </w:p>
    <w:p>
      <w:pPr>
        <w:spacing w:line="360" w:lineRule="auto"/>
        <w:ind w:firstLine="420"/>
        <w:rPr>
          <w:rFonts w:ascii="华文中宋" w:hAnsi="华文中宋" w:eastAsia="华文中宋"/>
          <w:b/>
          <w:szCs w:val="21"/>
        </w:rPr>
      </w:pPr>
      <w:r>
        <w:rPr>
          <w:rFonts w:hint="eastAsia" w:ascii="华文中宋" w:hAnsi="华文中宋" w:eastAsia="华文中宋"/>
          <w:b/>
          <w:szCs w:val="21"/>
        </w:rPr>
        <w:t>主要特点</w:t>
      </w:r>
    </w:p>
    <w:p>
      <w:pPr>
        <w:pStyle w:val="7"/>
        <w:numPr>
          <w:ilvl w:val="0"/>
          <w:numId w:val="1"/>
        </w:numPr>
        <w:spacing w:line="360" w:lineRule="auto"/>
        <w:ind w:firstLineChars="0"/>
        <w:rPr>
          <w:rFonts w:ascii="华文中宋" w:hAnsi="华文中宋" w:eastAsia="华文中宋"/>
          <w:sz w:val="18"/>
          <w:szCs w:val="18"/>
        </w:rPr>
      </w:pPr>
      <w:r>
        <w:rPr>
          <w:rFonts w:hint="eastAsia" w:ascii="华文中宋" w:hAnsi="华文中宋" w:eastAsia="华文中宋"/>
          <w:sz w:val="18"/>
          <w:szCs w:val="18"/>
        </w:rPr>
        <w:t>按键提示音/静音一键切换</w:t>
      </w:r>
    </w:p>
    <w:p>
      <w:pPr>
        <w:pStyle w:val="7"/>
        <w:numPr>
          <w:ilvl w:val="0"/>
          <w:numId w:val="1"/>
        </w:numPr>
        <w:spacing w:line="360" w:lineRule="auto"/>
        <w:ind w:firstLineChars="0"/>
        <w:rPr>
          <w:rFonts w:ascii="华文中宋" w:hAnsi="华文中宋" w:eastAsia="华文中宋"/>
          <w:sz w:val="18"/>
          <w:szCs w:val="18"/>
        </w:rPr>
      </w:pPr>
      <w:r>
        <w:rPr>
          <w:rFonts w:hint="eastAsia" w:ascii="华文中宋" w:hAnsi="华文中宋" w:eastAsia="华文中宋"/>
          <w:sz w:val="18"/>
          <w:szCs w:val="18"/>
        </w:rPr>
        <w:t>实现一键式自动测量，自动显示声强值及声场波形波形</w:t>
      </w:r>
    </w:p>
    <w:p>
      <w:pPr>
        <w:pStyle w:val="7"/>
        <w:numPr>
          <w:ilvl w:val="0"/>
          <w:numId w:val="1"/>
        </w:numPr>
        <w:spacing w:line="360" w:lineRule="auto"/>
        <w:ind w:firstLineChars="0"/>
        <w:rPr>
          <w:rFonts w:ascii="华文中宋" w:hAnsi="华文中宋" w:eastAsia="华文中宋"/>
          <w:sz w:val="18"/>
          <w:szCs w:val="18"/>
        </w:rPr>
      </w:pPr>
      <w:r>
        <w:rPr>
          <w:rFonts w:hint="eastAsia" w:ascii="华文中宋" w:hAnsi="华文中宋" w:eastAsia="华文中宋"/>
          <w:sz w:val="18"/>
          <w:szCs w:val="18"/>
        </w:rPr>
        <w:t>数字读出声强值，运行时间，Vpp，+Vp，-Vp，f，T，WAV及设置参数</w:t>
      </w:r>
    </w:p>
    <w:p>
      <w:pPr>
        <w:pStyle w:val="7"/>
        <w:numPr>
          <w:ilvl w:val="0"/>
          <w:numId w:val="1"/>
        </w:numPr>
        <w:spacing w:line="360" w:lineRule="auto"/>
        <w:ind w:firstLineChars="0"/>
        <w:rPr>
          <w:rFonts w:ascii="华文中宋" w:hAnsi="华文中宋" w:eastAsia="华文中宋"/>
          <w:sz w:val="18"/>
          <w:szCs w:val="18"/>
        </w:rPr>
      </w:pPr>
      <w:r>
        <w:rPr>
          <w:rFonts w:hint="eastAsia" w:ascii="华文中宋" w:hAnsi="华文中宋" w:eastAsia="华文中宋"/>
          <w:sz w:val="18"/>
          <w:szCs w:val="18"/>
        </w:rPr>
        <w:t>存储/读出多达400组声强测量参数</w:t>
      </w:r>
    </w:p>
    <w:p>
      <w:pPr>
        <w:pStyle w:val="7"/>
        <w:numPr>
          <w:ilvl w:val="0"/>
          <w:numId w:val="1"/>
        </w:numPr>
        <w:spacing w:line="360" w:lineRule="auto"/>
        <w:ind w:firstLineChars="0"/>
        <w:rPr>
          <w:rFonts w:ascii="华文中宋" w:hAnsi="华文中宋" w:eastAsia="华文中宋"/>
          <w:sz w:val="18"/>
          <w:szCs w:val="18"/>
        </w:rPr>
      </w:pPr>
      <w:r>
        <w:rPr>
          <w:rFonts w:hint="eastAsia" w:ascii="华文中宋" w:hAnsi="华文中宋" w:eastAsia="华文中宋"/>
          <w:sz w:val="18"/>
          <w:szCs w:val="18"/>
        </w:rPr>
        <w:t>320×240带LED背光的2.4寸彩色液晶显示器</w:t>
      </w:r>
    </w:p>
    <w:p>
      <w:pPr>
        <w:pStyle w:val="7"/>
        <w:numPr>
          <w:ilvl w:val="0"/>
          <w:numId w:val="1"/>
        </w:numPr>
        <w:spacing w:line="360" w:lineRule="auto"/>
        <w:ind w:firstLineChars="0"/>
        <w:rPr>
          <w:rFonts w:ascii="华文中宋" w:hAnsi="华文中宋" w:eastAsia="华文中宋"/>
          <w:sz w:val="18"/>
          <w:szCs w:val="18"/>
        </w:rPr>
      </w:pPr>
      <w:r>
        <w:rPr>
          <w:rFonts w:hint="eastAsia" w:ascii="华文中宋" w:hAnsi="华文中宋" w:eastAsia="华文中宋"/>
          <w:sz w:val="18"/>
          <w:szCs w:val="18"/>
        </w:rPr>
        <w:t>内置2000mAh锂电池，外配交流供电适配器</w:t>
      </w:r>
    </w:p>
    <w:p>
      <w:pPr>
        <w:pStyle w:val="7"/>
        <w:numPr>
          <w:ilvl w:val="0"/>
          <w:numId w:val="1"/>
        </w:numPr>
        <w:spacing w:line="360" w:lineRule="auto"/>
        <w:ind w:firstLineChars="0"/>
        <w:rPr>
          <w:rFonts w:hint="eastAsia"/>
        </w:rPr>
      </w:pPr>
      <w:r>
        <w:rPr>
          <w:rFonts w:hint="eastAsia" w:ascii="华文中宋" w:hAnsi="华文中宋" w:eastAsia="华文中宋"/>
          <w:sz w:val="18"/>
          <w:szCs w:val="18"/>
        </w:rPr>
        <w:t>十分钟内无操作自动休眠</w:t>
      </w:r>
    </w:p>
    <w:p>
      <w:pPr>
        <w:ind w:firstLine="420" w:firstLineChars="200"/>
        <w:rPr>
          <w:rFonts w:hint="eastAsia"/>
        </w:rPr>
      </w:pPr>
    </w:p>
    <w:p>
      <w:pPr>
        <w:ind w:firstLine="211" w:firstLineChars="100"/>
        <w:rPr>
          <w:b/>
          <w:bCs/>
        </w:rPr>
      </w:pPr>
      <w:r>
        <w:rPr>
          <w:rFonts w:hint="eastAsia"/>
          <w:b/>
          <w:bCs/>
        </w:rPr>
        <w:t>面板功能</w:t>
      </w:r>
    </w:p>
    <w:p>
      <w:pPr>
        <w:ind w:firstLine="181" w:firstLineChars="100"/>
        <w:rPr>
          <w:sz w:val="18"/>
          <w:szCs w:val="18"/>
        </w:rPr>
      </w:pPr>
      <w:r>
        <w:rPr>
          <w:rFonts w:hint="eastAsia"/>
          <w:b/>
          <w:sz w:val="18"/>
          <w:szCs w:val="18"/>
        </w:rPr>
        <w:t>F1—F4</w:t>
      </w:r>
      <w:r>
        <w:rPr>
          <w:rFonts w:hint="eastAsia"/>
          <w:sz w:val="18"/>
          <w:szCs w:val="18"/>
        </w:rPr>
        <w:t>：功能键，用来调整显示仪表</w:t>
      </w:r>
    </w:p>
    <w:p>
      <w:pPr>
        <w:ind w:firstLine="180" w:firstLineChars="100"/>
        <w:rPr>
          <w:sz w:val="18"/>
          <w:szCs w:val="18"/>
        </w:rPr>
      </w:pPr>
      <w:r>
        <w:rPr>
          <w:rFonts w:hint="eastAsia"/>
          <w:sz w:val="18"/>
          <w:szCs w:val="18"/>
        </w:rPr>
        <w:t>的设置，包含复位，显示，保存等；</w:t>
      </w:r>
    </w:p>
    <w:p>
      <w:pPr>
        <w:ind w:firstLine="181" w:firstLineChars="100"/>
        <w:rPr>
          <w:sz w:val="18"/>
          <w:szCs w:val="18"/>
        </w:rPr>
      </w:pPr>
      <w:r>
        <w:rPr>
          <w:rFonts w:hint="eastAsia"/>
          <w:b/>
          <w:sz w:val="18"/>
          <w:szCs w:val="18"/>
        </w:rPr>
        <w:t>F5</w:t>
      </w:r>
      <w:r>
        <w:rPr>
          <w:rFonts w:hint="eastAsia"/>
          <w:sz w:val="18"/>
          <w:szCs w:val="18"/>
        </w:rPr>
        <w:t xml:space="preserve">：进入暂存数据显示界面；   </w:t>
      </w:r>
    </w:p>
    <w:p>
      <w:pPr>
        <w:ind w:firstLine="181" w:firstLineChars="100"/>
        <w:rPr>
          <w:rFonts w:hint="eastAsia"/>
          <w:sz w:val="18"/>
          <w:szCs w:val="18"/>
        </w:rPr>
      </w:pPr>
      <w:r>
        <w:rPr>
          <w:rFonts w:hint="eastAsia"/>
          <w:b/>
          <w:sz w:val="18"/>
          <w:szCs w:val="18"/>
        </w:rPr>
        <w:t>1X/10X</w:t>
      </w:r>
      <w:r>
        <w:rPr>
          <w:rFonts w:hint="eastAsia"/>
          <w:sz w:val="18"/>
          <w:szCs w:val="18"/>
        </w:rPr>
        <w:t xml:space="preserve">：比率设置；               </w:t>
      </w:r>
    </w:p>
    <w:p>
      <w:pPr>
        <w:ind w:firstLine="181" w:firstLineChars="100"/>
        <w:rPr>
          <w:rFonts w:hint="eastAsia"/>
          <w:sz w:val="18"/>
          <w:szCs w:val="18"/>
        </w:rPr>
      </w:pPr>
      <w:r>
        <w:rPr>
          <w:rFonts w:hint="eastAsia"/>
          <w:b/>
          <w:sz w:val="18"/>
          <w:szCs w:val="18"/>
        </w:rPr>
        <w:t>HOLD</w:t>
      </w:r>
      <w:r>
        <w:rPr>
          <w:rFonts w:hint="eastAsia"/>
          <w:sz w:val="18"/>
          <w:szCs w:val="18"/>
        </w:rPr>
        <w:t>：暂存声强测量参数。</w:t>
      </w:r>
    </w:p>
    <w:p>
      <w:pPr>
        <w:ind w:firstLine="210" w:firstLineChars="100"/>
        <w:rPr>
          <w:rFonts w:hint="eastAsia" w:ascii="宋体" w:hAnsi="宋体" w:cs="宋体"/>
          <w:sz w:val="18"/>
          <w:szCs w:val="18"/>
        </w:rPr>
      </w:pPr>
      <w:r>
        <w:drawing>
          <wp:inline distT="0" distB="0" distL="114300" distR="114300">
            <wp:extent cx="215900" cy="155575"/>
            <wp:effectExtent l="0" t="0" r="12700" b="158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215900" cy="155575"/>
                    </a:xfrm>
                    <a:prstGeom prst="rect">
                      <a:avLst/>
                    </a:prstGeom>
                    <a:noFill/>
                    <a:ln>
                      <a:noFill/>
                    </a:ln>
                  </pic:spPr>
                </pic:pic>
              </a:graphicData>
            </a:graphic>
          </wp:inline>
        </w:drawing>
      </w:r>
      <w:r>
        <w:rPr>
          <w:rFonts w:hint="eastAsia"/>
          <w:sz w:val="18"/>
          <w:szCs w:val="18"/>
        </w:rPr>
        <w:t>：</w:t>
      </w:r>
      <w:r>
        <w:rPr>
          <w:rFonts w:hint="eastAsia" w:ascii="宋体" w:hAnsi="宋体" w:cs="宋体"/>
          <w:sz w:val="18"/>
          <w:szCs w:val="18"/>
        </w:rPr>
        <w:t>静音开/关键，开启静音后，</w:t>
      </w:r>
    </w:p>
    <w:p>
      <w:pPr>
        <w:ind w:firstLine="180" w:firstLineChars="100"/>
        <w:rPr>
          <w:rFonts w:ascii="宋体" w:hAnsi="宋体" w:cs="宋体"/>
          <w:sz w:val="18"/>
          <w:szCs w:val="18"/>
        </w:rPr>
      </w:pPr>
      <w:r>
        <w:rPr>
          <w:rFonts w:hint="eastAsia" w:ascii="宋体" w:hAnsi="宋体" w:cs="宋体"/>
          <w:sz w:val="18"/>
          <w:szCs w:val="18"/>
        </w:rPr>
        <w:t>LCD屏幕显示静音符号，按键无提示音。</w:t>
      </w:r>
    </w:p>
    <w:p>
      <w:pPr>
        <w:ind w:firstLine="210" w:firstLineChars="100"/>
        <w:rPr>
          <w:rFonts w:hint="eastAsia" w:ascii="宋体" w:hAnsi="宋体" w:cs="宋体"/>
          <w:sz w:val="18"/>
          <w:szCs w:val="18"/>
        </w:rPr>
      </w:pPr>
      <w:r>
        <w:drawing>
          <wp:inline distT="0" distB="0" distL="114300" distR="114300">
            <wp:extent cx="163830" cy="157480"/>
            <wp:effectExtent l="0" t="0" r="7620" b="139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163830" cy="157480"/>
                    </a:xfrm>
                    <a:prstGeom prst="rect">
                      <a:avLst/>
                    </a:prstGeom>
                    <a:noFill/>
                    <a:ln>
                      <a:noFill/>
                    </a:ln>
                  </pic:spPr>
                </pic:pic>
              </a:graphicData>
            </a:graphic>
          </wp:inline>
        </w:drawing>
      </w:r>
      <w:r>
        <w:rPr>
          <w:rFonts w:hint="eastAsia" w:ascii="宋体" w:hAnsi="宋体" w:cs="宋体"/>
          <w:sz w:val="18"/>
          <w:szCs w:val="18"/>
        </w:rPr>
        <w:t>：自动休眠开/关。开启自动休眠后，</w:t>
      </w:r>
    </w:p>
    <w:p>
      <w:pPr>
        <w:ind w:firstLine="180" w:firstLineChars="100"/>
        <w:rPr>
          <w:sz w:val="18"/>
          <w:szCs w:val="18"/>
        </w:rPr>
      </w:pPr>
      <w:r>
        <w:rPr>
          <w:rFonts w:hint="eastAsia" w:ascii="宋体" w:hAnsi="宋体" w:cs="宋体"/>
          <w:sz w:val="18"/>
          <w:szCs w:val="18"/>
        </w:rPr>
        <w:t>LCD屏幕显示休眠符号，无操作10分钟后自动休眠。</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1115"/>
        <w:gridCol w:w="1115"/>
        <w:gridCol w:w="1115"/>
        <w:gridCol w:w="1115"/>
        <w:gridCol w:w="1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5" w:type="dxa"/>
            <w:noWrap w:val="0"/>
            <w:vAlign w:val="center"/>
          </w:tcPr>
          <w:p>
            <w:pPr>
              <w:jc w:val="center"/>
              <w:rPr>
                <w:sz w:val="18"/>
                <w:szCs w:val="18"/>
              </w:rPr>
            </w:pPr>
            <w:r>
              <w:rPr>
                <w:rFonts w:hint="eastAsia"/>
                <w:sz w:val="18"/>
                <w:szCs w:val="18"/>
              </w:rPr>
              <w:t>界面</w:t>
            </w:r>
          </w:p>
        </w:tc>
        <w:tc>
          <w:tcPr>
            <w:tcW w:w="1115" w:type="dxa"/>
            <w:noWrap w:val="0"/>
            <w:vAlign w:val="center"/>
          </w:tcPr>
          <w:p>
            <w:pPr>
              <w:jc w:val="center"/>
              <w:rPr>
                <w:sz w:val="18"/>
                <w:szCs w:val="18"/>
              </w:rPr>
            </w:pPr>
            <w:r>
              <w:rPr>
                <w:rFonts w:hint="eastAsia"/>
                <w:sz w:val="18"/>
                <w:szCs w:val="18"/>
              </w:rPr>
              <w:t>F1</w:t>
            </w:r>
          </w:p>
        </w:tc>
        <w:tc>
          <w:tcPr>
            <w:tcW w:w="1115" w:type="dxa"/>
            <w:noWrap w:val="0"/>
            <w:vAlign w:val="center"/>
          </w:tcPr>
          <w:p>
            <w:pPr>
              <w:jc w:val="center"/>
              <w:rPr>
                <w:sz w:val="18"/>
                <w:szCs w:val="18"/>
              </w:rPr>
            </w:pPr>
            <w:r>
              <w:rPr>
                <w:rFonts w:hint="eastAsia"/>
                <w:sz w:val="18"/>
                <w:szCs w:val="18"/>
              </w:rPr>
              <w:t>F2</w:t>
            </w:r>
          </w:p>
        </w:tc>
        <w:tc>
          <w:tcPr>
            <w:tcW w:w="1115" w:type="dxa"/>
            <w:noWrap w:val="0"/>
            <w:vAlign w:val="center"/>
          </w:tcPr>
          <w:p>
            <w:pPr>
              <w:jc w:val="center"/>
              <w:rPr>
                <w:sz w:val="18"/>
                <w:szCs w:val="18"/>
              </w:rPr>
            </w:pPr>
            <w:r>
              <w:rPr>
                <w:rFonts w:hint="eastAsia"/>
                <w:sz w:val="18"/>
                <w:szCs w:val="18"/>
              </w:rPr>
              <w:t>F3</w:t>
            </w:r>
          </w:p>
        </w:tc>
        <w:tc>
          <w:tcPr>
            <w:tcW w:w="1115" w:type="dxa"/>
            <w:noWrap w:val="0"/>
            <w:vAlign w:val="center"/>
          </w:tcPr>
          <w:p>
            <w:pPr>
              <w:jc w:val="center"/>
              <w:rPr>
                <w:sz w:val="18"/>
                <w:szCs w:val="18"/>
              </w:rPr>
            </w:pPr>
            <w:r>
              <w:rPr>
                <w:rFonts w:hint="eastAsia"/>
                <w:sz w:val="18"/>
                <w:szCs w:val="18"/>
              </w:rPr>
              <w:t>F4</w:t>
            </w:r>
          </w:p>
        </w:tc>
        <w:tc>
          <w:tcPr>
            <w:tcW w:w="1116" w:type="dxa"/>
            <w:noWrap w:val="0"/>
            <w:vAlign w:val="center"/>
          </w:tcPr>
          <w:p>
            <w:pPr>
              <w:jc w:val="center"/>
              <w:rPr>
                <w:sz w:val="18"/>
                <w:szCs w:val="18"/>
              </w:rPr>
            </w:pPr>
            <w:r>
              <w:rPr>
                <w:rFonts w:hint="eastAsia"/>
                <w:sz w:val="18"/>
                <w:szCs w:val="18"/>
              </w:rPr>
              <w:t>F5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5" w:type="dxa"/>
            <w:noWrap w:val="0"/>
            <w:vAlign w:val="center"/>
          </w:tcPr>
          <w:p>
            <w:pPr>
              <w:jc w:val="center"/>
              <w:rPr>
                <w:sz w:val="18"/>
                <w:szCs w:val="18"/>
              </w:rPr>
            </w:pPr>
            <w:r>
              <w:rPr>
                <w:rFonts w:hint="eastAsia"/>
                <w:sz w:val="18"/>
                <w:szCs w:val="18"/>
              </w:rPr>
              <w:t>声强测量界面</w:t>
            </w:r>
          </w:p>
        </w:tc>
        <w:tc>
          <w:tcPr>
            <w:tcW w:w="1115" w:type="dxa"/>
            <w:noWrap w:val="0"/>
            <w:vAlign w:val="center"/>
          </w:tcPr>
          <w:p>
            <w:pPr>
              <w:jc w:val="center"/>
              <w:rPr>
                <w:sz w:val="18"/>
                <w:szCs w:val="18"/>
              </w:rPr>
            </w:pPr>
            <w:r>
              <w:rPr>
                <w:rFonts w:hint="eastAsia"/>
                <w:sz w:val="18"/>
                <w:szCs w:val="18"/>
              </w:rPr>
              <w:t>复位</w:t>
            </w:r>
          </w:p>
        </w:tc>
        <w:tc>
          <w:tcPr>
            <w:tcW w:w="1115" w:type="dxa"/>
            <w:noWrap w:val="0"/>
            <w:vAlign w:val="center"/>
          </w:tcPr>
          <w:p>
            <w:pPr>
              <w:jc w:val="center"/>
              <w:rPr>
                <w:sz w:val="18"/>
                <w:szCs w:val="18"/>
              </w:rPr>
            </w:pPr>
            <w:r>
              <w:rPr>
                <w:rFonts w:hint="eastAsia"/>
                <w:sz w:val="18"/>
                <w:szCs w:val="18"/>
              </w:rPr>
              <w:t>—</w:t>
            </w:r>
          </w:p>
        </w:tc>
        <w:tc>
          <w:tcPr>
            <w:tcW w:w="1115" w:type="dxa"/>
            <w:noWrap w:val="0"/>
            <w:vAlign w:val="center"/>
          </w:tcPr>
          <w:p>
            <w:pPr>
              <w:jc w:val="center"/>
              <w:rPr>
                <w:sz w:val="18"/>
                <w:szCs w:val="18"/>
              </w:rPr>
            </w:pPr>
            <w:r>
              <w:rPr>
                <w:rFonts w:hint="eastAsia"/>
                <w:sz w:val="18"/>
                <w:szCs w:val="18"/>
              </w:rPr>
              <w:t>通讯</w:t>
            </w:r>
          </w:p>
        </w:tc>
        <w:tc>
          <w:tcPr>
            <w:tcW w:w="1115" w:type="dxa"/>
            <w:noWrap w:val="0"/>
            <w:vAlign w:val="center"/>
          </w:tcPr>
          <w:p>
            <w:pPr>
              <w:jc w:val="center"/>
              <w:rPr>
                <w:sz w:val="18"/>
                <w:szCs w:val="18"/>
              </w:rPr>
            </w:pPr>
            <w:r>
              <w:rPr>
                <w:rFonts w:hint="eastAsia"/>
                <w:sz w:val="18"/>
                <w:szCs w:val="18"/>
              </w:rPr>
              <w:t>显示</w:t>
            </w:r>
          </w:p>
        </w:tc>
        <w:tc>
          <w:tcPr>
            <w:tcW w:w="1116" w:type="dxa"/>
            <w:noWrap w:val="0"/>
            <w:vAlign w:val="center"/>
          </w:tcPr>
          <w:p>
            <w:pPr>
              <w:jc w:val="center"/>
              <w:rPr>
                <w:rFonts w:hint="eastAsia"/>
                <w:sz w:val="18"/>
                <w:szCs w:val="18"/>
              </w:rPr>
            </w:pPr>
            <w:r>
              <w:rPr>
                <w:rFonts w:hint="eastAsia"/>
                <w:sz w:val="18"/>
                <w:szCs w:val="18"/>
              </w:rPr>
              <w:t>进入数据</w:t>
            </w:r>
          </w:p>
          <w:p>
            <w:pPr>
              <w:jc w:val="center"/>
              <w:rPr>
                <w:sz w:val="18"/>
                <w:szCs w:val="18"/>
              </w:rPr>
            </w:pPr>
            <w:r>
              <w:rPr>
                <w:rFonts w:hint="eastAsia"/>
                <w:sz w:val="18"/>
                <w:szCs w:val="18"/>
              </w:rPr>
              <w:t>暂存界面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5" w:type="dxa"/>
            <w:noWrap w:val="0"/>
            <w:vAlign w:val="center"/>
          </w:tcPr>
          <w:p>
            <w:pPr>
              <w:jc w:val="center"/>
              <w:rPr>
                <w:sz w:val="18"/>
                <w:szCs w:val="18"/>
              </w:rPr>
            </w:pPr>
            <w:r>
              <w:rPr>
                <w:rFonts w:hint="eastAsia"/>
                <w:sz w:val="18"/>
                <w:szCs w:val="18"/>
              </w:rPr>
              <w:t>暂存数据界面</w:t>
            </w:r>
          </w:p>
        </w:tc>
        <w:tc>
          <w:tcPr>
            <w:tcW w:w="1115" w:type="dxa"/>
            <w:noWrap w:val="0"/>
            <w:vAlign w:val="center"/>
          </w:tcPr>
          <w:p>
            <w:pPr>
              <w:jc w:val="center"/>
              <w:rPr>
                <w:sz w:val="18"/>
                <w:szCs w:val="18"/>
              </w:rPr>
            </w:pPr>
            <w:r>
              <w:rPr>
                <w:rFonts w:hint="eastAsia"/>
                <w:sz w:val="18"/>
                <w:szCs w:val="18"/>
              </w:rPr>
              <w:t>保存</w:t>
            </w:r>
          </w:p>
        </w:tc>
        <w:tc>
          <w:tcPr>
            <w:tcW w:w="1115" w:type="dxa"/>
            <w:noWrap w:val="0"/>
            <w:vAlign w:val="center"/>
          </w:tcPr>
          <w:p>
            <w:pPr>
              <w:jc w:val="center"/>
              <w:rPr>
                <w:sz w:val="18"/>
                <w:szCs w:val="18"/>
              </w:rPr>
            </w:pPr>
            <w:r>
              <w:rPr>
                <w:rFonts w:hint="eastAsia"/>
                <w:sz w:val="18"/>
                <w:szCs w:val="18"/>
              </w:rPr>
              <w:t>调暂存</w:t>
            </w:r>
          </w:p>
        </w:tc>
        <w:tc>
          <w:tcPr>
            <w:tcW w:w="1115" w:type="dxa"/>
            <w:noWrap w:val="0"/>
            <w:vAlign w:val="center"/>
          </w:tcPr>
          <w:p>
            <w:pPr>
              <w:jc w:val="center"/>
              <w:rPr>
                <w:sz w:val="18"/>
                <w:szCs w:val="18"/>
              </w:rPr>
            </w:pPr>
            <w:r>
              <w:rPr>
                <w:rFonts w:hint="eastAsia"/>
                <w:sz w:val="18"/>
                <w:szCs w:val="18"/>
              </w:rPr>
              <w:t>调闪存</w:t>
            </w:r>
          </w:p>
        </w:tc>
        <w:tc>
          <w:tcPr>
            <w:tcW w:w="1115" w:type="dxa"/>
            <w:noWrap w:val="0"/>
            <w:vAlign w:val="center"/>
          </w:tcPr>
          <w:p>
            <w:pPr>
              <w:jc w:val="center"/>
              <w:rPr>
                <w:rFonts w:hint="eastAsia" w:ascii="宋体" w:hAnsi="宋体" w:cs="宋体"/>
                <w:sz w:val="18"/>
                <w:szCs w:val="18"/>
              </w:rPr>
            </w:pPr>
            <w:r>
              <w:rPr>
                <w:rFonts w:hint="eastAsia" w:ascii="宋体" w:hAnsi="宋体" w:cs="宋体"/>
                <w:sz w:val="18"/>
                <w:szCs w:val="18"/>
              </w:rPr>
              <w:t>清闪存/</w:t>
            </w:r>
          </w:p>
          <w:p>
            <w:pPr>
              <w:jc w:val="center"/>
              <w:rPr>
                <w:sz w:val="18"/>
                <w:szCs w:val="18"/>
              </w:rPr>
            </w:pPr>
            <w:r>
              <w:rPr>
                <w:rFonts w:hint="eastAsia" w:ascii="宋体" w:hAnsi="宋体" w:cs="宋体"/>
                <w:sz w:val="18"/>
                <w:szCs w:val="18"/>
              </w:rPr>
              <w:t>清暂存</w:t>
            </w:r>
          </w:p>
        </w:tc>
        <w:tc>
          <w:tcPr>
            <w:tcW w:w="1116" w:type="dxa"/>
            <w:noWrap w:val="0"/>
            <w:vAlign w:val="center"/>
          </w:tcPr>
          <w:p>
            <w:pPr>
              <w:jc w:val="center"/>
              <w:rPr>
                <w:sz w:val="18"/>
                <w:szCs w:val="18"/>
              </w:rPr>
            </w:pPr>
            <w:r>
              <w:rPr>
                <w:rFonts w:hint="eastAsia"/>
                <w:sz w:val="18"/>
                <w:szCs w:val="18"/>
              </w:rPr>
              <w:t>返回</w:t>
            </w:r>
          </w:p>
        </w:tc>
      </w:tr>
    </w:tbl>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087"/>
        <w:gridCol w:w="1087"/>
        <w:gridCol w:w="1086"/>
        <w:gridCol w:w="1087"/>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86" w:type="dxa"/>
            <w:noWrap w:val="0"/>
            <w:vAlign w:val="center"/>
          </w:tcPr>
          <w:p>
            <w:pPr>
              <w:jc w:val="center"/>
              <w:rPr>
                <w:sz w:val="18"/>
                <w:szCs w:val="18"/>
              </w:rPr>
            </w:pPr>
            <w:r>
              <w:rPr>
                <w:rFonts w:hint="eastAsia"/>
                <w:sz w:val="18"/>
                <w:szCs w:val="18"/>
              </w:rPr>
              <w:t>界面</w:t>
            </w:r>
          </w:p>
        </w:tc>
        <w:tc>
          <w:tcPr>
            <w:tcW w:w="1087" w:type="dxa"/>
            <w:noWrap w:val="0"/>
            <w:vAlign w:val="center"/>
          </w:tcPr>
          <w:p>
            <w:pPr>
              <w:jc w:val="center"/>
              <w:rPr>
                <w:sz w:val="18"/>
                <w:szCs w:val="18"/>
              </w:rPr>
            </w:pPr>
            <w:r>
              <w:rPr>
                <w:rFonts w:hint="eastAsia"/>
                <w:sz w:val="18"/>
                <w:szCs w:val="18"/>
              </w:rPr>
              <w:t>▲</w:t>
            </w:r>
          </w:p>
        </w:tc>
        <w:tc>
          <w:tcPr>
            <w:tcW w:w="1087" w:type="dxa"/>
            <w:noWrap w:val="0"/>
            <w:vAlign w:val="center"/>
          </w:tcPr>
          <w:p>
            <w:pPr>
              <w:jc w:val="center"/>
              <w:rPr>
                <w:sz w:val="18"/>
                <w:szCs w:val="18"/>
              </w:rPr>
            </w:pPr>
            <w:r>
              <w:rPr>
                <w:rFonts w:hint="eastAsia"/>
                <w:sz w:val="18"/>
                <w:szCs w:val="18"/>
              </w:rPr>
              <w:t>▼</w:t>
            </w:r>
          </w:p>
        </w:tc>
        <w:tc>
          <w:tcPr>
            <w:tcW w:w="1086" w:type="dxa"/>
            <w:noWrap w:val="0"/>
            <w:vAlign w:val="center"/>
          </w:tcPr>
          <w:p>
            <w:pPr>
              <w:jc w:val="center"/>
              <w:rPr>
                <w:sz w:val="18"/>
                <w:szCs w:val="18"/>
              </w:rPr>
            </w:pPr>
            <w:r>
              <w:rPr>
                <w:rFonts w:hint="eastAsia"/>
                <w:sz w:val="18"/>
                <w:szCs w:val="18"/>
              </w:rPr>
              <w:t>◀</w:t>
            </w:r>
          </w:p>
        </w:tc>
        <w:tc>
          <w:tcPr>
            <w:tcW w:w="1087" w:type="dxa"/>
            <w:noWrap w:val="0"/>
            <w:vAlign w:val="center"/>
          </w:tcPr>
          <w:p>
            <w:pPr>
              <w:jc w:val="center"/>
              <w:rPr>
                <w:sz w:val="18"/>
                <w:szCs w:val="18"/>
              </w:rPr>
            </w:pPr>
            <w:r>
              <w:rPr>
                <w:rFonts w:hint="eastAsia"/>
                <w:sz w:val="18"/>
                <w:szCs w:val="18"/>
              </w:rPr>
              <w:t>▶</w:t>
            </w:r>
          </w:p>
        </w:tc>
        <w:tc>
          <w:tcPr>
            <w:tcW w:w="1087" w:type="dxa"/>
            <w:noWrap w:val="0"/>
            <w:vAlign w:val="center"/>
          </w:tcPr>
          <w:p>
            <w:pPr>
              <w:jc w:val="center"/>
              <w:rPr>
                <w:sz w:val="18"/>
                <w:szCs w:val="18"/>
              </w:rPr>
            </w:pPr>
            <w:r>
              <w:rPr>
                <w:rFonts w:hint="eastAsia"/>
                <w:sz w:val="18"/>
                <w:szCs w:val="18"/>
              </w:rPr>
              <w:t>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86" w:type="dxa"/>
            <w:noWrap w:val="0"/>
            <w:vAlign w:val="center"/>
          </w:tcPr>
          <w:p>
            <w:pPr>
              <w:jc w:val="center"/>
              <w:rPr>
                <w:sz w:val="18"/>
                <w:szCs w:val="18"/>
              </w:rPr>
            </w:pPr>
            <w:r>
              <w:rPr>
                <w:rFonts w:hint="eastAsia"/>
                <w:sz w:val="18"/>
                <w:szCs w:val="18"/>
              </w:rPr>
              <w:t>声强测量</w:t>
            </w:r>
          </w:p>
        </w:tc>
        <w:tc>
          <w:tcPr>
            <w:tcW w:w="1087" w:type="dxa"/>
            <w:noWrap w:val="0"/>
            <w:vAlign w:val="center"/>
          </w:tcPr>
          <w:p>
            <w:pPr>
              <w:jc w:val="center"/>
              <w:rPr>
                <w:sz w:val="18"/>
                <w:szCs w:val="18"/>
              </w:rPr>
            </w:pPr>
            <w:r>
              <w:rPr>
                <w:rFonts w:hint="eastAsia"/>
                <w:sz w:val="18"/>
                <w:szCs w:val="18"/>
              </w:rPr>
              <w:t>增大WAV</w:t>
            </w:r>
          </w:p>
        </w:tc>
        <w:tc>
          <w:tcPr>
            <w:tcW w:w="1087" w:type="dxa"/>
            <w:noWrap w:val="0"/>
            <w:vAlign w:val="center"/>
          </w:tcPr>
          <w:p>
            <w:pPr>
              <w:jc w:val="center"/>
              <w:rPr>
                <w:sz w:val="18"/>
                <w:szCs w:val="18"/>
              </w:rPr>
            </w:pPr>
            <w:r>
              <w:rPr>
                <w:rFonts w:hint="eastAsia"/>
                <w:sz w:val="18"/>
                <w:szCs w:val="18"/>
              </w:rPr>
              <w:t>减小WAV</w:t>
            </w:r>
          </w:p>
        </w:tc>
        <w:tc>
          <w:tcPr>
            <w:tcW w:w="1086" w:type="dxa"/>
            <w:noWrap w:val="0"/>
            <w:vAlign w:val="center"/>
          </w:tcPr>
          <w:p>
            <w:pPr>
              <w:jc w:val="center"/>
              <w:rPr>
                <w:sz w:val="18"/>
                <w:szCs w:val="18"/>
              </w:rPr>
            </w:pPr>
            <w:r>
              <w:rPr>
                <w:rFonts w:hint="eastAsia"/>
                <w:sz w:val="18"/>
                <w:szCs w:val="18"/>
              </w:rPr>
              <w:t>减小T</w:t>
            </w:r>
          </w:p>
        </w:tc>
        <w:tc>
          <w:tcPr>
            <w:tcW w:w="1087" w:type="dxa"/>
            <w:noWrap w:val="0"/>
            <w:vAlign w:val="center"/>
          </w:tcPr>
          <w:p>
            <w:pPr>
              <w:jc w:val="center"/>
              <w:rPr>
                <w:sz w:val="18"/>
                <w:szCs w:val="18"/>
              </w:rPr>
            </w:pPr>
            <w:r>
              <w:rPr>
                <w:rFonts w:hint="eastAsia"/>
                <w:sz w:val="18"/>
                <w:szCs w:val="18"/>
              </w:rPr>
              <w:t>增大T</w:t>
            </w:r>
          </w:p>
        </w:tc>
        <w:tc>
          <w:tcPr>
            <w:tcW w:w="1087" w:type="dxa"/>
            <w:noWrap w:val="0"/>
            <w:vAlign w:val="center"/>
          </w:tcPr>
          <w:p>
            <w:pPr>
              <w:jc w:val="center"/>
              <w:rPr>
                <w:sz w:val="18"/>
                <w:szCs w:val="18"/>
              </w:rPr>
            </w:pPr>
            <w:r>
              <w:rPr>
                <w:rFonts w:hint="eastAsia"/>
                <w:sz w:val="18"/>
                <w:szCs w:val="18"/>
              </w:rPr>
              <w:t>系统设置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86" w:type="dxa"/>
            <w:noWrap w:val="0"/>
            <w:vAlign w:val="center"/>
          </w:tcPr>
          <w:p>
            <w:pPr>
              <w:jc w:val="center"/>
              <w:rPr>
                <w:sz w:val="18"/>
                <w:szCs w:val="18"/>
              </w:rPr>
            </w:pPr>
            <w:r>
              <w:rPr>
                <w:rFonts w:hint="eastAsia"/>
                <w:sz w:val="18"/>
                <w:szCs w:val="18"/>
              </w:rPr>
              <w:t>数据暂存</w:t>
            </w:r>
          </w:p>
        </w:tc>
        <w:tc>
          <w:tcPr>
            <w:tcW w:w="1087" w:type="dxa"/>
            <w:noWrap w:val="0"/>
            <w:vAlign w:val="center"/>
          </w:tcPr>
          <w:p>
            <w:pPr>
              <w:jc w:val="center"/>
              <w:rPr>
                <w:sz w:val="18"/>
                <w:szCs w:val="18"/>
              </w:rPr>
            </w:pPr>
            <w:r>
              <w:rPr>
                <w:rFonts w:hint="eastAsia"/>
                <w:sz w:val="18"/>
                <w:szCs w:val="18"/>
              </w:rPr>
              <w:t>—</w:t>
            </w:r>
          </w:p>
        </w:tc>
        <w:tc>
          <w:tcPr>
            <w:tcW w:w="1087" w:type="dxa"/>
            <w:noWrap w:val="0"/>
            <w:vAlign w:val="center"/>
          </w:tcPr>
          <w:p>
            <w:pPr>
              <w:jc w:val="center"/>
              <w:rPr>
                <w:sz w:val="18"/>
                <w:szCs w:val="18"/>
              </w:rPr>
            </w:pPr>
            <w:r>
              <w:rPr>
                <w:rFonts w:hint="eastAsia"/>
                <w:sz w:val="18"/>
                <w:szCs w:val="18"/>
              </w:rPr>
              <w:t>—</w:t>
            </w:r>
          </w:p>
        </w:tc>
        <w:tc>
          <w:tcPr>
            <w:tcW w:w="1086" w:type="dxa"/>
            <w:noWrap w:val="0"/>
            <w:vAlign w:val="center"/>
          </w:tcPr>
          <w:p>
            <w:pPr>
              <w:jc w:val="center"/>
              <w:rPr>
                <w:sz w:val="18"/>
                <w:szCs w:val="18"/>
              </w:rPr>
            </w:pPr>
            <w:r>
              <w:rPr>
                <w:rFonts w:hint="eastAsia"/>
                <w:sz w:val="18"/>
                <w:szCs w:val="18"/>
              </w:rPr>
              <w:t>翻页</w:t>
            </w:r>
          </w:p>
        </w:tc>
        <w:tc>
          <w:tcPr>
            <w:tcW w:w="1087" w:type="dxa"/>
            <w:noWrap w:val="0"/>
            <w:vAlign w:val="center"/>
          </w:tcPr>
          <w:p>
            <w:pPr>
              <w:jc w:val="center"/>
              <w:rPr>
                <w:sz w:val="18"/>
                <w:szCs w:val="18"/>
              </w:rPr>
            </w:pPr>
            <w:r>
              <w:rPr>
                <w:rFonts w:hint="eastAsia"/>
                <w:sz w:val="18"/>
                <w:szCs w:val="18"/>
              </w:rPr>
              <w:t>翻页</w:t>
            </w:r>
          </w:p>
        </w:tc>
        <w:tc>
          <w:tcPr>
            <w:tcW w:w="1087" w:type="dxa"/>
            <w:noWrap w:val="0"/>
            <w:vAlign w:val="center"/>
          </w:tcPr>
          <w:p>
            <w:pPr>
              <w:jc w:val="center"/>
              <w:rPr>
                <w:sz w:val="18"/>
                <w:szCs w:val="18"/>
              </w:rPr>
            </w:pPr>
            <w:r>
              <w:rPr>
                <w:rFonts w:hint="eastAsia"/>
                <w:sz w:val="18"/>
                <w:szCs w:val="18"/>
              </w:rPr>
              <w:t>—</w:t>
            </w:r>
          </w:p>
        </w:tc>
      </w:tr>
    </w:tbl>
    <w:p>
      <w:pPr>
        <w:rPr>
          <w:sz w:val="18"/>
          <w:szCs w:val="18"/>
        </w:rPr>
      </w:pPr>
      <w:r>
        <w:rPr>
          <w:rFonts w:hint="eastAsia"/>
        </w:rPr>
        <w:t xml:space="preserve">    </w:t>
      </w:r>
      <w:r>
        <w:rPr>
          <w:rFonts w:hint="eastAsia"/>
          <w:b/>
          <w:bCs/>
          <w:sz w:val="18"/>
          <w:szCs w:val="18"/>
        </w:rPr>
        <w:t>MODE：</w:t>
      </w:r>
      <w:r>
        <w:rPr>
          <w:rFonts w:hint="eastAsia"/>
          <w:sz w:val="18"/>
          <w:szCs w:val="18"/>
        </w:rPr>
        <w:t>系统设置，需密码进入。</w:t>
      </w:r>
    </w:p>
    <w:p>
      <w:r>
        <w:rPr>
          <w:rFonts w:hint="eastAsia"/>
        </w:rPr>
        <w:t xml:space="preserve">                                            </w:t>
      </w: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b/>
        </w:rPr>
      </w:pPr>
      <w:r>
        <w:rPr>
          <w:rFonts w:hint="eastAsia"/>
          <w:b/>
        </w:rPr>
        <w:t>输入插孔</w:t>
      </w:r>
    </w:p>
    <w:p>
      <w:pPr>
        <w:spacing w:line="360" w:lineRule="auto"/>
        <w:ind w:firstLine="360" w:firstLineChars="200"/>
        <w:rPr>
          <w:sz w:val="18"/>
          <w:szCs w:val="18"/>
        </w:rPr>
      </w:pPr>
      <w:r>
        <w:rPr>
          <w:rFonts w:hint="eastAsia"/>
          <w:sz w:val="18"/>
          <w:szCs w:val="18"/>
        </w:rPr>
        <w:t>BNC输入——连接探棒，输入信号MAX 30V</w:t>
      </w:r>
      <w:r>
        <w:rPr>
          <w:rFonts w:hint="eastAsia"/>
          <w:sz w:val="18"/>
          <w:szCs w:val="18"/>
          <w:vertAlign w:val="subscript"/>
        </w:rPr>
        <w:t xml:space="preserve">p-p    </w:t>
      </w:r>
    </w:p>
    <w:p>
      <w:pPr>
        <w:ind w:firstLine="525" w:firstLineChars="250"/>
        <w:rPr>
          <w:rFonts w:hint="eastAsia"/>
        </w:rPr>
      </w:pPr>
      <w:r>
        <w:drawing>
          <wp:inline distT="0" distB="0" distL="114300" distR="114300">
            <wp:extent cx="1356995" cy="1094105"/>
            <wp:effectExtent l="0" t="0" r="14605" b="1079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9"/>
                    <a:stretch>
                      <a:fillRect/>
                    </a:stretch>
                  </pic:blipFill>
                  <pic:spPr>
                    <a:xfrm>
                      <a:off x="0" y="0"/>
                      <a:ext cx="1356995" cy="1094105"/>
                    </a:xfrm>
                    <a:prstGeom prst="rect">
                      <a:avLst/>
                    </a:prstGeom>
                    <a:noFill/>
                    <a:ln>
                      <a:noFill/>
                    </a:ln>
                  </pic:spPr>
                </pic:pic>
              </a:graphicData>
            </a:graphic>
          </wp:inline>
        </w:drawing>
      </w:r>
      <w:r>
        <w:rPr>
          <w:rFonts w:hint="eastAsia"/>
        </w:rPr>
        <w:t xml:space="preserve">         </w:t>
      </w:r>
      <w:r>
        <w:drawing>
          <wp:inline distT="0" distB="0" distL="114300" distR="114300">
            <wp:extent cx="1285240" cy="1003300"/>
            <wp:effectExtent l="0" t="0" r="10160" b="635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0"/>
                    <a:stretch>
                      <a:fillRect/>
                    </a:stretch>
                  </pic:blipFill>
                  <pic:spPr>
                    <a:xfrm>
                      <a:off x="0" y="0"/>
                      <a:ext cx="1285240" cy="1003300"/>
                    </a:xfrm>
                    <a:prstGeom prst="rect">
                      <a:avLst/>
                    </a:prstGeom>
                    <a:noFill/>
                    <a:ln>
                      <a:noFill/>
                    </a:ln>
                  </pic:spPr>
                </pic:pic>
              </a:graphicData>
            </a:graphic>
          </wp:inline>
        </w:drawing>
      </w:r>
      <w:r>
        <w:rPr>
          <w:rFonts w:hint="eastAsia"/>
        </w:rPr>
        <w:t xml:space="preserve">       </w:t>
      </w:r>
    </w:p>
    <w:p>
      <w:pPr>
        <w:ind w:firstLine="105" w:firstLineChars="50"/>
        <w:rPr>
          <w:rFonts w:hint="eastAsia" w:ascii="Arial" w:hAnsi="Arial" w:eastAsia="华文中宋" w:cs="Arial"/>
          <w:b/>
          <w:szCs w:val="21"/>
        </w:rPr>
      </w:pPr>
    </w:p>
    <w:p>
      <w:pPr>
        <w:ind w:firstLine="105" w:firstLineChars="50"/>
        <w:rPr>
          <w:rFonts w:hint="eastAsia" w:ascii="Arial" w:hAnsi="Arial" w:eastAsia="华文中宋" w:cs="Arial"/>
          <w:b/>
          <w:szCs w:val="21"/>
        </w:rPr>
      </w:pPr>
      <w:r>
        <w:rPr>
          <w:rFonts w:hint="eastAsia" w:ascii="Arial" w:hAnsi="Arial" w:eastAsia="华文中宋" w:cs="Arial"/>
          <w:b/>
          <w:szCs w:val="21"/>
        </w:rPr>
        <w:t>侧面示意图</w:t>
      </w:r>
    </w:p>
    <w:p>
      <w:pPr>
        <w:ind w:firstLine="105" w:firstLineChars="50"/>
        <w:rPr>
          <w:rFonts w:hint="eastAsia" w:ascii="Arial" w:hAnsi="Arial" w:eastAsia="华文中宋" w:cs="Arial"/>
          <w:b/>
          <w:szCs w:val="21"/>
        </w:rPr>
      </w:pPr>
    </w:p>
    <w:p>
      <w:pPr>
        <w:rPr>
          <w:rFonts w:hint="eastAsia" w:ascii="Arial" w:hAnsi="华文中宋" w:eastAsia="华文中宋" w:cs="Arial"/>
          <w:sz w:val="18"/>
          <w:szCs w:val="18"/>
        </w:rPr>
      </w:pPr>
      <w:r>
        <mc:AlternateContent>
          <mc:Choice Requires="wps">
            <w:drawing>
              <wp:anchor distT="0" distB="0" distL="114300" distR="114300" simplePos="0" relativeHeight="251794432" behindDoc="0" locked="0" layoutInCell="1" allowOverlap="1">
                <wp:simplePos x="0" y="0"/>
                <wp:positionH relativeFrom="column">
                  <wp:posOffset>2171700</wp:posOffset>
                </wp:positionH>
                <wp:positionV relativeFrom="paragraph">
                  <wp:posOffset>396240</wp:posOffset>
                </wp:positionV>
                <wp:extent cx="1967230" cy="1070610"/>
                <wp:effectExtent l="5080" t="4445" r="8890" b="10795"/>
                <wp:wrapNone/>
                <wp:docPr id="13" name="文本框 13"/>
                <wp:cNvGraphicFramePr/>
                <a:graphic xmlns:a="http://schemas.openxmlformats.org/drawingml/2006/main">
                  <a:graphicData uri="http://schemas.microsoft.com/office/word/2010/wordprocessingShape">
                    <wps:wsp>
                      <wps:cNvSpPr txBox="1"/>
                      <wps:spPr>
                        <a:xfrm>
                          <a:off x="0" y="0"/>
                          <a:ext cx="1967230" cy="107061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ascii="Arial" w:hAnsi="华文中宋" w:eastAsia="华文中宋" w:cs="Arial"/>
                                <w:sz w:val="18"/>
                                <w:szCs w:val="18"/>
                              </w:rPr>
                            </w:pPr>
                            <w:r>
                              <w:rPr>
                                <w:rFonts w:hint="eastAsia" w:ascii="Arial" w:hAnsi="华文中宋" w:eastAsia="华文中宋" w:cs="Arial"/>
                                <w:sz w:val="18"/>
                                <w:szCs w:val="18"/>
                              </w:rPr>
                              <w:t>外接电源插座与连线</w:t>
                            </w:r>
                          </w:p>
                          <w:p>
                            <w:pPr>
                              <w:rPr>
                                <w:rFonts w:hint="eastAsia" w:ascii="Arial" w:hAnsi="华文中宋" w:eastAsia="华文中宋" w:cs="Arial"/>
                                <w:sz w:val="18"/>
                                <w:szCs w:val="18"/>
                              </w:rPr>
                            </w:pPr>
                            <w:r>
                              <w:rPr>
                                <w:rFonts w:hint="eastAsia" w:ascii="Arial" w:hAnsi="华文中宋" w:eastAsia="华文中宋" w:cs="Arial"/>
                                <w:sz w:val="18"/>
                                <w:szCs w:val="18"/>
                              </w:rPr>
                              <w:t>采用5V/2A专用开关电源型充电电源</w:t>
                            </w:r>
                          </w:p>
                          <w:p>
                            <w:pPr>
                              <w:rPr>
                                <w:rFonts w:hint="eastAsia" w:ascii="Arial" w:hAnsi="华文中宋" w:eastAsia="华文中宋" w:cs="Arial"/>
                                <w:sz w:val="18"/>
                                <w:szCs w:val="18"/>
                              </w:rPr>
                            </w:pPr>
                            <w:r>
                              <w:rPr>
                                <w:rFonts w:hint="eastAsia" w:ascii="Arial" w:hAnsi="华文中宋" w:eastAsia="华文中宋" w:cs="Arial"/>
                                <w:sz w:val="18"/>
                                <w:szCs w:val="18"/>
                              </w:rPr>
                              <w:t>禁止采取计算机USB口直接供电</w:t>
                            </w:r>
                          </w:p>
                          <w:p/>
                        </w:txbxContent>
                      </wps:txbx>
                      <wps:bodyPr upright="1"/>
                    </wps:wsp>
                  </a:graphicData>
                </a:graphic>
              </wp:anchor>
            </w:drawing>
          </mc:Choice>
          <mc:Fallback>
            <w:pict>
              <v:shape id="_x0000_s1026" o:spid="_x0000_s1026" o:spt="202" type="#_x0000_t202" style="position:absolute;left:0pt;margin-left:171pt;margin-top:31.2pt;height:84.3pt;width:154.9pt;z-index:251794432;mso-width-relative:page;mso-height-relative:page;" fillcolor="#FFFFFF" filled="t" stroked="t" coordsize="21600,21600" o:gfxdata="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CNM282AAAAAoBAAAPAAAAAAAAAAEAIAAAACIA&#10;AABkcnMvZG93bnJldi54bWxQSwECFAAUAAAACACHTuJA+uiWJQkCAAA5BAAADgAAAAAAAAABACAA&#10;AAAnAQAAZHJzL2Uyb0RvYy54bWxQSwUGAAAAAAYABgBZAQAAogUAAAAA&#10;">
                <v:fill on="t" focussize="0,0"/>
                <v:stroke color="#FFFFFF" joinstyle="miter"/>
                <v:imagedata o:title=""/>
                <o:lock v:ext="edit" aspectratio="f"/>
                <v:textbox>
                  <w:txbxContent>
                    <w:p>
                      <w:pPr>
                        <w:rPr>
                          <w:rFonts w:hint="eastAsia" w:ascii="Arial" w:hAnsi="华文中宋" w:eastAsia="华文中宋" w:cs="Arial"/>
                          <w:sz w:val="18"/>
                          <w:szCs w:val="18"/>
                        </w:rPr>
                      </w:pPr>
                      <w:r>
                        <w:rPr>
                          <w:rFonts w:hint="eastAsia" w:ascii="Arial" w:hAnsi="华文中宋" w:eastAsia="华文中宋" w:cs="Arial"/>
                          <w:sz w:val="18"/>
                          <w:szCs w:val="18"/>
                        </w:rPr>
                        <w:t>外接电源插座与连线</w:t>
                      </w:r>
                    </w:p>
                    <w:p>
                      <w:pPr>
                        <w:rPr>
                          <w:rFonts w:hint="eastAsia" w:ascii="Arial" w:hAnsi="华文中宋" w:eastAsia="华文中宋" w:cs="Arial"/>
                          <w:sz w:val="18"/>
                          <w:szCs w:val="18"/>
                        </w:rPr>
                      </w:pPr>
                      <w:r>
                        <w:rPr>
                          <w:rFonts w:hint="eastAsia" w:ascii="Arial" w:hAnsi="华文中宋" w:eastAsia="华文中宋" w:cs="Arial"/>
                          <w:sz w:val="18"/>
                          <w:szCs w:val="18"/>
                        </w:rPr>
                        <w:t>采用5V/2A专用开关电源型充电电源</w:t>
                      </w:r>
                    </w:p>
                    <w:p>
                      <w:pPr>
                        <w:rPr>
                          <w:rFonts w:hint="eastAsia" w:ascii="Arial" w:hAnsi="华文中宋" w:eastAsia="华文中宋" w:cs="Arial"/>
                          <w:sz w:val="18"/>
                          <w:szCs w:val="18"/>
                        </w:rPr>
                      </w:pPr>
                      <w:r>
                        <w:rPr>
                          <w:rFonts w:hint="eastAsia" w:ascii="Arial" w:hAnsi="华文中宋" w:eastAsia="华文中宋" w:cs="Arial"/>
                          <w:sz w:val="18"/>
                          <w:szCs w:val="18"/>
                        </w:rPr>
                        <w:t>禁止采取计算机USB口直接供电</w:t>
                      </w:r>
                    </w:p>
                    <w:p/>
                  </w:txbxContent>
                </v:textbox>
              </v:shape>
            </w:pict>
          </mc:Fallback>
        </mc:AlternateContent>
      </w:r>
      <w:r>
        <w:rPr>
          <w:rFonts w:hint="eastAsia" w:ascii="华文中宋" w:hAnsi="华文中宋" w:eastAsia="华文中宋"/>
          <w:sz w:val="18"/>
          <w:szCs w:val="18"/>
        </w:rPr>
        <w:t xml:space="preserve"> </w:t>
      </w:r>
      <w:r>
        <w:rPr>
          <w:rFonts w:hint="eastAsia" w:ascii="华文中宋" w:hAnsi="华文中宋" w:eastAsia="华文中宋"/>
          <w:sz w:val="18"/>
          <w:szCs w:val="18"/>
        </w:rPr>
        <w:drawing>
          <wp:inline distT="0" distB="0" distL="114300" distR="114300">
            <wp:extent cx="1373505" cy="1833245"/>
            <wp:effectExtent l="0" t="0" r="17145" b="14605"/>
            <wp:docPr id="12" name="图片 8" descr="微信图片_20210429155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微信图片_20210429155452"/>
                    <pic:cNvPicPr>
                      <a:picLocks noChangeAspect="1"/>
                    </pic:cNvPicPr>
                  </pic:nvPicPr>
                  <pic:blipFill>
                    <a:blip r:embed="rId11"/>
                    <a:stretch>
                      <a:fillRect/>
                    </a:stretch>
                  </pic:blipFill>
                  <pic:spPr>
                    <a:xfrm>
                      <a:off x="0" y="0"/>
                      <a:ext cx="1373505" cy="1833245"/>
                    </a:xfrm>
                    <a:prstGeom prst="rect">
                      <a:avLst/>
                    </a:prstGeom>
                    <a:noFill/>
                    <a:ln>
                      <a:noFill/>
                    </a:ln>
                  </pic:spPr>
                </pic:pic>
              </a:graphicData>
            </a:graphic>
          </wp:inline>
        </w:drawing>
      </w:r>
    </w:p>
    <w:p>
      <w:pPr>
        <w:ind w:firstLine="422" w:firstLineChars="200"/>
        <w:rPr>
          <w:rFonts w:hint="eastAsia" w:ascii="Arial" w:hAnsi="华文中宋" w:eastAsia="华文中宋" w:cs="Arial"/>
          <w:b/>
          <w:szCs w:val="21"/>
          <w:u w:val="single"/>
        </w:rPr>
      </w:pPr>
    </w:p>
    <w:p>
      <w:pPr>
        <w:ind w:firstLine="422" w:firstLineChars="200"/>
        <w:rPr>
          <w:rFonts w:ascii="Arial" w:hAnsi="华文中宋" w:eastAsia="华文中宋" w:cs="Arial"/>
          <w:b/>
          <w:szCs w:val="21"/>
          <w:u w:val="single"/>
        </w:rPr>
      </w:pPr>
      <w:r>
        <w:rPr>
          <w:rFonts w:hint="eastAsia" w:ascii="Arial" w:hAnsi="华文中宋" w:eastAsia="华文中宋" w:cs="Arial"/>
          <w:b/>
          <w:szCs w:val="21"/>
          <w:u w:val="single"/>
        </w:rPr>
        <w:t xml:space="preserve">基本操作                                                     </w:t>
      </w:r>
    </w:p>
    <w:p>
      <w:pPr>
        <w:spacing w:line="360" w:lineRule="auto"/>
        <w:ind w:firstLine="420"/>
        <w:rPr>
          <w:rFonts w:ascii="华文中宋" w:hAnsi="华文中宋" w:eastAsia="华文中宋"/>
          <w:b/>
        </w:rPr>
      </w:pPr>
      <w:r>
        <w:rPr>
          <w:rFonts w:hint="eastAsia" w:ascii="华文中宋" w:hAnsi="华文中宋" w:eastAsia="华文中宋"/>
          <w:b/>
        </w:rPr>
        <w:t>开机与关机</w:t>
      </w:r>
    </w:p>
    <w:p>
      <w:pPr>
        <w:spacing w:line="360" w:lineRule="auto"/>
        <w:ind w:firstLine="420"/>
        <w:rPr>
          <w:rFonts w:hint="eastAsia" w:ascii="华文中宋" w:hAnsi="华文中宋" w:eastAsia="华文中宋"/>
          <w:sz w:val="18"/>
          <w:szCs w:val="18"/>
        </w:rPr>
      </w:pPr>
      <w:r>
        <w:rPr>
          <w:rFonts w:hint="eastAsia" w:ascii="华文中宋" w:hAnsi="华文中宋" w:eastAsia="华文中宋"/>
          <w:sz w:val="18"/>
          <w:szCs w:val="18"/>
        </w:rPr>
        <w:t>拨动仪表下方的开关可以接通显示仪表的电源，再次往反方向拨动开关则关闭</w:t>
      </w:r>
    </w:p>
    <w:p>
      <w:pPr>
        <w:spacing w:line="360" w:lineRule="auto"/>
        <w:rPr>
          <w:rFonts w:ascii="华文中宋" w:hAnsi="华文中宋" w:eastAsia="华文中宋"/>
          <w:sz w:val="18"/>
          <w:szCs w:val="18"/>
        </w:rPr>
      </w:pPr>
      <w:r>
        <w:rPr>
          <w:rFonts w:hint="eastAsia" w:ascii="华文中宋" w:hAnsi="华文中宋" w:eastAsia="华文中宋"/>
          <w:sz w:val="18"/>
          <w:szCs w:val="18"/>
        </w:rPr>
        <w:t>电源。</w:t>
      </w:r>
    </w:p>
    <w:p>
      <w:pPr>
        <w:spacing w:line="360" w:lineRule="auto"/>
        <w:ind w:firstLine="420"/>
        <w:rPr>
          <w:rFonts w:hint="eastAsia" w:ascii="华文中宋" w:hAnsi="华文中宋" w:eastAsia="华文中宋"/>
          <w:b/>
        </w:rPr>
      </w:pPr>
      <w:r>
        <w:rPr>
          <w:rFonts w:hint="eastAsia" w:ascii="华文中宋" w:hAnsi="华文中宋" w:eastAsia="华文中宋"/>
          <w:b/>
        </w:rPr>
        <w:t>自动休眠</w:t>
      </w:r>
    </w:p>
    <w:p>
      <w:pPr>
        <w:spacing w:line="360" w:lineRule="auto"/>
        <w:ind w:firstLine="420"/>
        <w:rPr>
          <w:rFonts w:hint="eastAsia" w:ascii="华文中宋" w:hAnsi="华文中宋" w:eastAsia="华文中宋"/>
          <w:sz w:val="18"/>
          <w:szCs w:val="18"/>
        </w:rPr>
      </w:pPr>
      <w:r>
        <w:rPr>
          <w:rFonts w:hint="eastAsia" w:ascii="华文中宋" w:hAnsi="华文中宋" w:eastAsia="华文中宋"/>
          <w:sz w:val="18"/>
          <w:szCs w:val="18"/>
        </w:rPr>
        <w:t>如果在开机10分钟内没有任何按键操作，仪表将会自动休眠。正常使用时按键</w:t>
      </w:r>
    </w:p>
    <w:p>
      <w:pPr>
        <w:spacing w:line="360" w:lineRule="auto"/>
        <w:rPr>
          <w:rFonts w:ascii="华文中宋" w:hAnsi="华文中宋" w:eastAsia="华文中宋"/>
          <w:sz w:val="18"/>
          <w:szCs w:val="18"/>
        </w:rPr>
      </w:pPr>
      <w:r>
        <w:rPr>
          <w:rFonts w:hint="eastAsia" w:ascii="华文中宋" w:hAnsi="华文中宋" w:eastAsia="华文中宋"/>
          <w:sz w:val="18"/>
          <w:szCs w:val="18"/>
        </w:rPr>
        <w:t>操作，休眠时间会顺延10分钟。</w:t>
      </w:r>
    </w:p>
    <w:p>
      <w:pPr>
        <w:spacing w:line="360" w:lineRule="auto"/>
        <w:ind w:firstLine="360"/>
        <w:rPr>
          <w:rFonts w:hint="eastAsia" w:ascii="华文中宋" w:hAnsi="华文中宋" w:eastAsia="华文中宋"/>
          <w:sz w:val="18"/>
          <w:szCs w:val="18"/>
        </w:rPr>
      </w:pPr>
      <w:r>
        <w:rPr>
          <w:rFonts w:hint="eastAsia" w:ascii="华文中宋" w:hAnsi="华文中宋" w:eastAsia="华文中宋"/>
          <w:sz w:val="18"/>
          <w:szCs w:val="18"/>
        </w:rPr>
        <w:t>自动休眠前，距离休眠时间不足30秒时，间断蜂鸣给出提示。</w:t>
      </w:r>
    </w:p>
    <w:p>
      <w:pPr>
        <w:spacing w:line="360" w:lineRule="auto"/>
        <w:ind w:firstLine="360"/>
        <w:rPr>
          <w:rFonts w:ascii="华文中宋" w:hAnsi="华文中宋" w:eastAsia="华文中宋"/>
          <w:sz w:val="18"/>
          <w:szCs w:val="18"/>
        </w:rPr>
      </w:pPr>
      <w:r>
        <w:rPr>
          <w:rFonts w:hint="eastAsia" w:ascii="华文中宋" w:hAnsi="华文中宋" w:eastAsia="华文中宋"/>
          <w:sz w:val="18"/>
          <w:szCs w:val="18"/>
        </w:rPr>
        <w:t>自动休眠后，按压任一按键可唤醒仪表。</w:t>
      </w:r>
    </w:p>
    <w:p>
      <w:pPr>
        <w:rPr>
          <w:rFonts w:hint="eastAsia" w:ascii="华文中宋" w:hAnsi="华文中宋" w:eastAsia="华文中宋"/>
          <w:sz w:val="18"/>
          <w:szCs w:val="18"/>
        </w:rPr>
      </w:pPr>
    </w:p>
    <w:p>
      <w:pPr>
        <w:ind w:firstLine="525" w:firstLineChars="250"/>
      </w:pPr>
      <w:r>
        <w:rPr>
          <w:rFonts w:hint="eastAsia"/>
        </w:rPr>
        <w:t xml:space="preserve"> </w:t>
      </w:r>
    </w:p>
    <w:p>
      <w:pPr>
        <w:ind w:firstLine="525" w:firstLineChars="250"/>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spacing w:line="360" w:lineRule="auto"/>
        <w:ind w:firstLine="357"/>
        <w:rPr>
          <w:rFonts w:ascii="华文中宋" w:hAnsi="华文中宋" w:eastAsia="华文中宋"/>
          <w:b/>
        </w:rPr>
      </w:pPr>
      <w:r>
        <w:rPr>
          <w:rFonts w:hint="eastAsia" w:ascii="华文中宋" w:hAnsi="华文中宋" w:eastAsia="华文中宋"/>
          <w:b/>
        </w:rPr>
        <w:t>电池充电</w:t>
      </w:r>
    </w:p>
    <w:p>
      <w:pPr>
        <w:spacing w:line="360" w:lineRule="auto"/>
        <w:ind w:firstLine="357"/>
        <w:rPr>
          <w:rFonts w:ascii="华文中宋" w:hAnsi="华文中宋" w:eastAsia="华文中宋"/>
          <w:sz w:val="18"/>
          <w:szCs w:val="18"/>
        </w:rPr>
      </w:pPr>
      <w:r>
        <w:rPr>
          <w:rFonts w:hint="eastAsia" w:ascii="华文中宋" w:hAnsi="华文中宋" w:eastAsia="华文中宋"/>
          <w:sz w:val="18"/>
          <w:szCs w:val="18"/>
        </w:rPr>
        <w:t>当仪表使用机内电池供电时，会在LCD屏幕的右上角出现电池符号，随时显示机内电池大约剩余的电量。（供参考）一旦接上交流供电适配器，仪表内的电池就将处于充电或充电保护状态。</w:t>
      </w:r>
    </w:p>
    <w:p>
      <w:pPr>
        <w:spacing w:line="360" w:lineRule="auto"/>
        <w:ind w:firstLine="420"/>
        <w:rPr>
          <w:rFonts w:ascii="华文中宋" w:hAnsi="华文中宋" w:eastAsia="华文中宋"/>
          <w:sz w:val="18"/>
          <w:szCs w:val="18"/>
        </w:rPr>
      </w:pPr>
      <w:r>
        <w:rPr>
          <w:rFonts w:hint="eastAsia" w:ascii="华文中宋" w:hAnsi="华文中宋" w:eastAsia="华文中宋"/>
          <w:sz w:val="18"/>
          <w:szCs w:val="18"/>
        </w:rPr>
        <w:t>若交流适配器在关机状态接入，仪表会自动进入充电状态，按压仪表的任一按键，LCD屏幕上会显示充电符号，表示正在充电。当电池充满后，会变成显示充电完成符号。</w:t>
      </w:r>
    </w:p>
    <w:p>
      <w:pPr>
        <w:spacing w:line="360" w:lineRule="auto"/>
        <w:ind w:firstLine="420"/>
        <w:rPr>
          <w:rFonts w:ascii="华文中宋" w:hAnsi="华文中宋" w:eastAsia="华文中宋"/>
          <w:sz w:val="18"/>
          <w:szCs w:val="18"/>
        </w:rPr>
      </w:pPr>
      <w:r>
        <w:rPr>
          <w:rFonts w:hint="eastAsia" w:ascii="华文中宋" w:hAnsi="华文中宋" w:eastAsia="华文中宋"/>
          <w:sz w:val="18"/>
          <w:szCs w:val="18"/>
        </w:rPr>
        <w:t>若接入交流适配器时仪表是在开机状态，则交流适配器所提供的电力一方面维持仪表运行，同时也给仪表内电池充电。LCD屏幕的右上角电池符号内电量指示会根据当前电量而变化，显示正在充电。充电结束时，电池符号内电量指示满格。</w:t>
      </w:r>
    </w:p>
    <w:p>
      <w:pPr>
        <w:spacing w:line="360" w:lineRule="auto"/>
        <w:ind w:firstLine="420"/>
        <w:rPr>
          <w:rFonts w:ascii="华文中宋" w:hAnsi="华文中宋" w:eastAsia="华文中宋"/>
          <w:sz w:val="18"/>
          <w:szCs w:val="18"/>
        </w:rPr>
      </w:pPr>
      <w:r>
        <w:rPr>
          <w:rFonts w:hint="eastAsia" w:ascii="华文中宋" w:hAnsi="华文中宋" w:eastAsia="华文中宋"/>
          <w:sz w:val="18"/>
          <w:szCs w:val="18"/>
        </w:rPr>
        <w:t>如果希望尽快给电池充满电量，建议最好在关机状态下充电。</w:t>
      </w:r>
    </w:p>
    <w:p>
      <w:pPr>
        <w:spacing w:line="360" w:lineRule="auto"/>
        <w:ind w:firstLine="420"/>
        <w:rPr>
          <w:rFonts w:ascii="华文中宋" w:hAnsi="华文中宋" w:eastAsia="华文中宋"/>
          <w:sz w:val="18"/>
          <w:szCs w:val="18"/>
        </w:rPr>
      </w:pPr>
      <w:r>
        <w:rPr>
          <w:rFonts w:hint="eastAsia" w:ascii="华文中宋" w:hAnsi="华文中宋" w:eastAsia="华文中宋"/>
          <w:sz w:val="18"/>
          <w:szCs w:val="18"/>
        </w:rPr>
        <w:t>仪表长期不使用，应相隔90天给本机充电一次，充电时间不低于2个小时。</w:t>
      </w:r>
    </w:p>
    <w:p>
      <w:pPr>
        <w:spacing w:line="360" w:lineRule="auto"/>
        <w:ind w:firstLine="420"/>
        <w:rPr>
          <w:rFonts w:ascii="华文中宋" w:hAnsi="华文中宋" w:eastAsia="华文中宋"/>
          <w:sz w:val="18"/>
          <w:szCs w:val="18"/>
        </w:rPr>
      </w:pPr>
      <w:r>
        <w:rPr>
          <w:rFonts w:hint="eastAsia" w:ascii="华文中宋" w:hAnsi="华文中宋" w:eastAsia="华文中宋"/>
          <w:sz w:val="18"/>
          <w:szCs w:val="18"/>
        </w:rPr>
        <w:t>拨动电源开关不能开机，应及时充电，接入交流适配器仍不能开机，应致电本公司售后部垂询。</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5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 w:type="dxa"/>
            <w:noWrap w:val="0"/>
            <w:vAlign w:val="center"/>
          </w:tcPr>
          <w:p>
            <w:pPr>
              <w:jc w:val="center"/>
              <w:rPr>
                <w:rFonts w:ascii="华文中宋" w:hAnsi="华文中宋" w:eastAsia="华文中宋"/>
                <w:sz w:val="18"/>
                <w:szCs w:val="18"/>
              </w:rPr>
            </w:pPr>
            <w:r>
              <w:rPr>
                <w:rFonts w:hint="eastAsia" w:ascii="华文中宋" w:hAnsi="华文中宋" w:eastAsia="华文中宋"/>
                <w:sz w:val="18"/>
                <w:szCs w:val="18"/>
              </w:rPr>
              <w:t>注意！</w:t>
            </w:r>
          </w:p>
        </w:tc>
        <w:tc>
          <w:tcPr>
            <w:tcW w:w="5090" w:type="dxa"/>
            <w:noWrap w:val="0"/>
            <w:vAlign w:val="top"/>
          </w:tcPr>
          <w:p>
            <w:pPr>
              <w:rPr>
                <w:rFonts w:hint="eastAsia" w:ascii="华文中宋" w:hAnsi="华文中宋" w:eastAsia="华文中宋"/>
                <w:sz w:val="18"/>
                <w:szCs w:val="18"/>
              </w:rPr>
            </w:pPr>
            <w:r>
              <w:rPr>
                <w:rFonts w:hint="eastAsia" w:ascii="华文中宋" w:hAnsi="华文中宋" w:eastAsia="华文中宋"/>
                <w:sz w:val="18"/>
                <w:szCs w:val="18"/>
              </w:rPr>
              <w:t>携带时应注意避免拨动电源开关。</w:t>
            </w:r>
          </w:p>
          <w:p>
            <w:pPr>
              <w:rPr>
                <w:rFonts w:ascii="华文中宋" w:hAnsi="华文中宋" w:eastAsia="华文中宋"/>
                <w:sz w:val="18"/>
                <w:szCs w:val="18"/>
              </w:rPr>
            </w:pPr>
            <w:r>
              <w:rPr>
                <w:rFonts w:hint="eastAsia" w:ascii="华文中宋" w:hAnsi="华文中宋" w:eastAsia="华文中宋"/>
                <w:sz w:val="18"/>
                <w:szCs w:val="18"/>
              </w:rPr>
              <w:t>使用完毕，应及时关断电源。</w:t>
            </w:r>
          </w:p>
        </w:tc>
      </w:tr>
    </w:tbl>
    <w:p>
      <w:pPr>
        <w:spacing w:line="360" w:lineRule="auto"/>
        <w:ind w:firstLine="422" w:firstLineChars="200"/>
        <w:rPr>
          <w:rFonts w:hint="eastAsia" w:ascii="华文中宋" w:hAnsi="华文中宋" w:eastAsia="华文中宋"/>
          <w:b/>
        </w:rPr>
      </w:pPr>
    </w:p>
    <w:p>
      <w:pPr>
        <w:spacing w:line="360" w:lineRule="auto"/>
        <w:ind w:firstLine="422" w:firstLineChars="200"/>
        <w:rPr>
          <w:rFonts w:ascii="华文中宋" w:hAnsi="华文中宋" w:eastAsia="华文中宋"/>
          <w:b/>
        </w:rPr>
      </w:pPr>
      <w:r>
        <w:rPr>
          <w:rFonts w:hint="eastAsia" w:ascii="华文中宋" w:hAnsi="华文中宋" w:eastAsia="华文中宋"/>
          <w:b/>
        </w:rPr>
        <w:t>使用交流适配器供电</w:t>
      </w:r>
    </w:p>
    <w:p>
      <w:pPr>
        <w:spacing w:line="360" w:lineRule="auto"/>
        <w:ind w:firstLine="420"/>
        <w:rPr>
          <w:rFonts w:ascii="华文中宋" w:hAnsi="华文中宋" w:eastAsia="华文中宋"/>
          <w:sz w:val="18"/>
          <w:szCs w:val="18"/>
        </w:rPr>
      </w:pPr>
      <w:r>
        <w:rPr>
          <w:rFonts w:hint="eastAsia" w:ascii="华文中宋" w:hAnsi="华文中宋" w:eastAsia="华文中宋"/>
          <w:sz w:val="18"/>
          <w:szCs w:val="18"/>
        </w:rPr>
        <w:t>交流适配器为5V/2A开关电源型，具有防电磁干扰，低波纹电压，宽输入电压范围，短路自保护等特点，不能随意更换。</w:t>
      </w:r>
    </w:p>
    <w:p>
      <w:pPr>
        <w:spacing w:line="360" w:lineRule="auto"/>
        <w:ind w:firstLine="420"/>
        <w:rPr>
          <w:rFonts w:hint="eastAsia" w:ascii="华文中宋" w:hAnsi="华文中宋" w:eastAsia="华文中宋"/>
          <w:sz w:val="18"/>
          <w:szCs w:val="18"/>
        </w:rPr>
      </w:pPr>
      <w:r>
        <w:rPr>
          <w:rFonts w:hint="eastAsia" w:ascii="华文中宋" w:hAnsi="华文中宋" w:eastAsia="华文中宋"/>
          <w:sz w:val="18"/>
          <w:szCs w:val="18"/>
        </w:rPr>
        <w:t>采用专用开关电源型充电电源，禁止采用计算机USB口直接供电。</w:t>
      </w:r>
    </w:p>
    <w:p>
      <w:pPr>
        <w:spacing w:line="360" w:lineRule="auto"/>
        <w:ind w:firstLine="420"/>
        <w:rPr>
          <w:rFonts w:hint="eastAsia" w:ascii="华文中宋" w:hAnsi="华文中宋" w:eastAsia="华文中宋"/>
          <w:sz w:val="18"/>
          <w:szCs w:val="18"/>
        </w:rPr>
      </w:pPr>
    </w:p>
    <w:p>
      <w:pPr>
        <w:ind w:firstLine="422" w:firstLineChars="200"/>
        <w:rPr>
          <w:rFonts w:ascii="华文中宋" w:hAnsi="华文中宋" w:eastAsia="华文中宋"/>
          <w:b/>
          <w:u w:val="single"/>
        </w:rPr>
      </w:pPr>
      <w:r>
        <w:rPr>
          <w:rFonts w:hint="eastAsia" w:ascii="Arial" w:hAnsi="华文中宋" w:eastAsia="华文中宋" w:cs="Arial"/>
          <w:b/>
          <w:szCs w:val="21"/>
          <w:u w:val="single"/>
        </w:rPr>
        <w:t xml:space="preserve">声强测量界面操作                                                    </w:t>
      </w:r>
      <w:r>
        <w:rPr>
          <w:rFonts w:hint="eastAsia" w:ascii="华文中宋" w:hAnsi="华文中宋" w:eastAsia="华文中宋"/>
          <w:b/>
          <w:u w:val="single"/>
        </w:rPr>
        <w:t xml:space="preserve">       </w:t>
      </w:r>
    </w:p>
    <w:p>
      <w:pPr>
        <w:spacing w:line="360" w:lineRule="auto"/>
        <w:ind w:firstLine="422" w:firstLineChars="200"/>
        <w:rPr>
          <w:rFonts w:ascii="华文中宋" w:hAnsi="华文中宋" w:eastAsia="华文中宋"/>
          <w:b/>
        </w:rPr>
      </w:pPr>
      <w:r>
        <w:rPr>
          <w:rFonts w:hint="eastAsia" w:ascii="华文中宋" w:hAnsi="华文中宋" w:eastAsia="华文中宋"/>
          <w:b/>
        </w:rPr>
        <w:t>进入声强测量界面</w:t>
      </w:r>
    </w:p>
    <w:p>
      <w:pPr>
        <w:spacing w:line="480" w:lineRule="auto"/>
        <w:rPr>
          <w:rFonts w:hint="eastAsia"/>
          <w:sz w:val="18"/>
          <w:szCs w:val="18"/>
        </w:rPr>
      </w:pPr>
      <w:r>
        <w:rPr>
          <w:rFonts w:hint="eastAsia"/>
          <w:sz w:val="18"/>
          <w:szCs w:val="18"/>
        </w:rPr>
        <w:t xml:space="preserve">     开机即可进入声强测量界面，界面右上角显示“声强”。</w:t>
      </w:r>
    </w:p>
    <w:p>
      <w:pPr>
        <w:spacing w:line="360" w:lineRule="auto"/>
        <w:ind w:firstLine="360"/>
      </w:pPr>
      <w:r>
        <w:drawing>
          <wp:inline distT="0" distB="0" distL="114300" distR="114300">
            <wp:extent cx="2078990" cy="1543685"/>
            <wp:effectExtent l="0" t="0" r="16510" b="1841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2"/>
                    <a:stretch>
                      <a:fillRect/>
                    </a:stretch>
                  </pic:blipFill>
                  <pic:spPr>
                    <a:xfrm>
                      <a:off x="0" y="0"/>
                      <a:ext cx="2078990" cy="1543685"/>
                    </a:xfrm>
                    <a:prstGeom prst="rect">
                      <a:avLst/>
                    </a:prstGeom>
                    <a:noFill/>
                    <a:ln>
                      <a:noFill/>
                    </a:ln>
                  </pic:spPr>
                </pic:pic>
              </a:graphicData>
            </a:graphic>
          </wp:inline>
        </w:drawing>
      </w:r>
    </w:p>
    <w:p>
      <w:pPr>
        <w:spacing w:line="360" w:lineRule="auto"/>
        <w:ind w:firstLine="360"/>
        <w:rPr>
          <w:sz w:val="18"/>
          <w:szCs w:val="18"/>
        </w:rPr>
      </w:pPr>
      <w:r>
        <w:rPr>
          <w:rFonts w:hint="eastAsia"/>
          <w:sz w:val="18"/>
          <w:szCs w:val="18"/>
        </w:rPr>
        <w:t>拨动开关——将开关拨动到ON端即可开机</w:t>
      </w: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spacing w:line="360" w:lineRule="auto"/>
        <w:rPr>
          <w:sz w:val="18"/>
          <w:szCs w:val="18"/>
        </w:rPr>
      </w:pPr>
      <w:r>
        <w:rPr>
          <w:rFonts w:hint="eastAsia" w:ascii="华文中宋" w:hAnsi="华文中宋" w:eastAsia="华文中宋"/>
          <w:b/>
        </w:rPr>
        <w:t>系统设置</w:t>
      </w:r>
    </w:p>
    <w:p>
      <w:pPr>
        <w:spacing w:line="360" w:lineRule="auto"/>
        <w:ind w:left="180" w:hanging="180" w:hangingChars="100"/>
        <w:rPr>
          <w:sz w:val="18"/>
          <w:szCs w:val="18"/>
        </w:rPr>
      </w:pPr>
      <w:r>
        <w:rPr>
          <w:rFonts w:hint="eastAsia"/>
          <w:sz w:val="18"/>
          <w:szCs w:val="18"/>
        </w:rPr>
        <w:t xml:space="preserve">      为避免客户误操作对设备造成损害，我司已对系统设置界面加密。如果用户强制进入系统设置界面修改设置参数，并因此对设备造成损害，我司将不对设备进行保修服务。</w:t>
      </w:r>
    </w:p>
    <w:p>
      <w:pPr>
        <w:spacing w:line="360" w:lineRule="auto"/>
        <w:rPr>
          <w:sz w:val="18"/>
          <w:szCs w:val="18"/>
        </w:rPr>
      </w:pPr>
      <w:r>
        <w:rPr>
          <w:rFonts w:hint="eastAsia"/>
          <w:sz w:val="18"/>
          <w:szCs w:val="18"/>
        </w:rPr>
        <w:t xml:space="preserve">      在系统设置界面按下F4键则进入声强测量界面。</w:t>
      </w:r>
    </w:p>
    <w:p>
      <w:pPr>
        <w:spacing w:line="360" w:lineRule="auto"/>
        <w:rPr>
          <w:sz w:val="18"/>
          <w:szCs w:val="18"/>
        </w:rPr>
      </w:pPr>
      <w:r>
        <w:rPr>
          <w:rFonts w:hint="eastAsia"/>
          <w:sz w:val="18"/>
          <w:szCs w:val="18"/>
        </w:rPr>
        <w:t xml:space="preserve">     </w:t>
      </w:r>
      <w:r>
        <w:rPr>
          <w:rFonts w:hint="eastAsia" w:ascii="华文中宋" w:hAnsi="华文中宋" w:eastAsia="华文中宋"/>
          <w:b/>
        </w:rPr>
        <w:t xml:space="preserve"> 声强测量界面按键操作</w:t>
      </w:r>
    </w:p>
    <w:p>
      <w:pPr>
        <w:spacing w:line="360" w:lineRule="auto"/>
        <w:ind w:left="180" w:hanging="180" w:hangingChars="100"/>
        <w:rPr>
          <w:sz w:val="18"/>
          <w:szCs w:val="18"/>
        </w:rPr>
      </w:pPr>
      <w:r>
        <w:rPr>
          <w:rFonts w:hint="eastAsia"/>
          <w:sz w:val="18"/>
          <w:szCs w:val="18"/>
        </w:rPr>
        <w:t xml:space="preserve">      1. 按压F1键为复位功能，可以复位T和WAV量程和声强累计测量数据，然后重新开始测量。</w:t>
      </w:r>
    </w:p>
    <w:p>
      <w:pPr>
        <w:spacing w:line="360" w:lineRule="auto"/>
        <w:ind w:left="181" w:leftChars="86" w:firstLine="360" w:firstLineChars="200"/>
        <w:rPr>
          <w:sz w:val="18"/>
          <w:szCs w:val="18"/>
        </w:rPr>
      </w:pPr>
      <w:r>
        <w:rPr>
          <w:rFonts w:hint="eastAsia"/>
          <w:sz w:val="18"/>
          <w:szCs w:val="18"/>
        </w:rPr>
        <w:t>2.  F2键在此界面无功能。</w:t>
      </w:r>
    </w:p>
    <w:p>
      <w:pPr>
        <w:spacing w:line="360" w:lineRule="auto"/>
        <w:ind w:firstLine="360" w:firstLineChars="200"/>
        <w:jc w:val="left"/>
        <w:rPr>
          <w:sz w:val="18"/>
          <w:szCs w:val="18"/>
        </w:rPr>
      </w:pPr>
      <w:r>
        <w:rPr>
          <w:rFonts w:hint="eastAsia"/>
          <w:sz w:val="18"/>
          <w:szCs w:val="18"/>
        </w:rPr>
        <w:t xml:space="preserve"> 3. 按F3键为通讯功能，将已正式保存到闪存的记录数据通过RS232接口上传（上传数据为ASCII记录列表格式，波特率为9600）；</w:t>
      </w:r>
    </w:p>
    <w:p>
      <w:pPr>
        <w:spacing w:line="360" w:lineRule="auto"/>
        <w:ind w:firstLine="540" w:firstLineChars="300"/>
        <w:jc w:val="left"/>
        <w:rPr>
          <w:rFonts w:hint="eastAsia"/>
          <w:sz w:val="18"/>
          <w:szCs w:val="18"/>
        </w:rPr>
      </w:pPr>
      <w:r>
        <w:rPr>
          <w:rFonts w:hint="eastAsia"/>
          <w:sz w:val="18"/>
          <w:szCs w:val="18"/>
        </w:rPr>
        <w:t>4. 按F4键为打开</w:t>
      </w:r>
      <w:r>
        <w:rPr>
          <w:rFonts w:hint="eastAsia" w:ascii="宋体" w:hAnsi="宋体" w:cs="宋体"/>
          <w:sz w:val="18"/>
          <w:szCs w:val="18"/>
        </w:rPr>
        <w:t>/</w:t>
      </w:r>
      <w:r>
        <w:rPr>
          <w:rFonts w:hint="eastAsia"/>
          <w:sz w:val="18"/>
          <w:szCs w:val="18"/>
        </w:rPr>
        <w:t>隐藏Vp-p，+Vp，-Vp，和频率数据。</w:t>
      </w:r>
    </w:p>
    <w:p>
      <w:pPr>
        <w:spacing w:line="360" w:lineRule="auto"/>
        <w:ind w:firstLine="540" w:firstLineChars="300"/>
        <w:jc w:val="left"/>
        <w:rPr>
          <w:rFonts w:hint="eastAsia"/>
          <w:sz w:val="18"/>
          <w:szCs w:val="18"/>
        </w:rPr>
      </w:pPr>
    </w:p>
    <w:p>
      <w:pPr>
        <w:spacing w:line="360" w:lineRule="auto"/>
        <w:ind w:firstLine="632" w:firstLineChars="300"/>
        <w:jc w:val="left"/>
        <w:rPr>
          <w:rFonts w:ascii="华文中宋" w:hAnsi="华文中宋" w:eastAsia="华文中宋"/>
          <w:b/>
        </w:rPr>
      </w:pPr>
      <w:r>
        <w:rPr>
          <w:rFonts w:hint="eastAsia" w:ascii="华文中宋" w:hAnsi="华文中宋" w:eastAsia="华文中宋"/>
          <w:b/>
        </w:rPr>
        <w:t>声强测量数据的存贮和读出</w:t>
      </w:r>
    </w:p>
    <w:p>
      <w:pPr>
        <w:spacing w:line="360" w:lineRule="auto"/>
        <w:ind w:left="181" w:leftChars="86" w:firstLine="360" w:firstLineChars="200"/>
        <w:jc w:val="left"/>
        <w:rPr>
          <w:sz w:val="18"/>
          <w:szCs w:val="18"/>
        </w:rPr>
      </w:pPr>
      <w:r>
        <w:rPr>
          <w:rFonts w:hint="eastAsia"/>
          <w:sz w:val="18"/>
          <w:szCs w:val="18"/>
        </w:rPr>
        <w:t>1. 按HOLD键暂存声强测量参数（暂存数据会在关机时清除掉），暂存数据最大400组（58页），当暂存到400组数据时，H符号转为红色显示提示暂存数据已经达到上限，将无法继续暂存数据。若要继续暂存数据，可先将暂存的数据或闪存的数据删除掉后，再继续暂存数据。左右键切换记录列表翻页。</w:t>
      </w:r>
    </w:p>
    <w:p>
      <w:pPr>
        <w:spacing w:line="360" w:lineRule="auto"/>
        <w:ind w:left="181" w:leftChars="86" w:firstLine="360" w:firstLineChars="200"/>
        <w:jc w:val="left"/>
        <w:rPr>
          <w:sz w:val="18"/>
          <w:szCs w:val="18"/>
        </w:rPr>
      </w:pPr>
      <w:r>
        <w:rPr>
          <w:rFonts w:hint="eastAsia"/>
          <w:sz w:val="18"/>
          <w:szCs w:val="18"/>
        </w:rPr>
        <w:t>2. 按F5键进入暂存数据显示列表，F1—F4键功能如下：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257"/>
        <w:gridCol w:w="1276"/>
        <w:gridCol w:w="1276"/>
        <w:gridCol w:w="1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304" w:type="dxa"/>
            <w:noWrap w:val="0"/>
            <w:vAlign w:val="center"/>
          </w:tcPr>
          <w:p>
            <w:pPr>
              <w:spacing w:line="360" w:lineRule="auto"/>
              <w:jc w:val="center"/>
              <w:rPr>
                <w:sz w:val="18"/>
                <w:szCs w:val="18"/>
              </w:rPr>
            </w:pPr>
            <w:r>
              <w:rPr>
                <w:rFonts w:hint="eastAsia"/>
                <w:sz w:val="18"/>
                <w:szCs w:val="18"/>
              </w:rPr>
              <w:t>按键</w:t>
            </w:r>
          </w:p>
        </w:tc>
        <w:tc>
          <w:tcPr>
            <w:tcW w:w="1257" w:type="dxa"/>
            <w:noWrap w:val="0"/>
            <w:vAlign w:val="center"/>
          </w:tcPr>
          <w:p>
            <w:pPr>
              <w:spacing w:line="360" w:lineRule="auto"/>
              <w:jc w:val="center"/>
              <w:rPr>
                <w:sz w:val="18"/>
                <w:szCs w:val="18"/>
              </w:rPr>
            </w:pPr>
            <w:r>
              <w:rPr>
                <w:rFonts w:hint="eastAsia"/>
                <w:sz w:val="18"/>
                <w:szCs w:val="18"/>
              </w:rPr>
              <w:t>F1</w:t>
            </w:r>
          </w:p>
        </w:tc>
        <w:tc>
          <w:tcPr>
            <w:tcW w:w="1276" w:type="dxa"/>
            <w:noWrap w:val="0"/>
            <w:vAlign w:val="center"/>
          </w:tcPr>
          <w:p>
            <w:pPr>
              <w:spacing w:line="360" w:lineRule="auto"/>
              <w:jc w:val="center"/>
              <w:rPr>
                <w:sz w:val="18"/>
                <w:szCs w:val="18"/>
              </w:rPr>
            </w:pPr>
            <w:r>
              <w:rPr>
                <w:rFonts w:hint="eastAsia"/>
                <w:sz w:val="18"/>
                <w:szCs w:val="18"/>
              </w:rPr>
              <w:t>F2</w:t>
            </w:r>
          </w:p>
        </w:tc>
        <w:tc>
          <w:tcPr>
            <w:tcW w:w="1276" w:type="dxa"/>
            <w:noWrap w:val="0"/>
            <w:vAlign w:val="center"/>
          </w:tcPr>
          <w:p>
            <w:pPr>
              <w:spacing w:line="360" w:lineRule="auto"/>
              <w:jc w:val="center"/>
              <w:rPr>
                <w:sz w:val="18"/>
                <w:szCs w:val="18"/>
              </w:rPr>
            </w:pPr>
            <w:r>
              <w:rPr>
                <w:rFonts w:hint="eastAsia"/>
                <w:sz w:val="18"/>
                <w:szCs w:val="18"/>
              </w:rPr>
              <w:t>F3</w:t>
            </w:r>
          </w:p>
        </w:tc>
        <w:tc>
          <w:tcPr>
            <w:tcW w:w="1407" w:type="dxa"/>
            <w:noWrap w:val="0"/>
            <w:vAlign w:val="center"/>
          </w:tcPr>
          <w:p>
            <w:pPr>
              <w:spacing w:line="360" w:lineRule="auto"/>
              <w:jc w:val="center"/>
              <w:rPr>
                <w:sz w:val="18"/>
                <w:szCs w:val="18"/>
              </w:rPr>
            </w:pPr>
            <w:r>
              <w:rPr>
                <w:rFonts w:hint="eastAsia"/>
                <w:sz w:val="18"/>
                <w:szCs w:val="18"/>
              </w:rPr>
              <w:t>F4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304" w:type="dxa"/>
            <w:noWrap w:val="0"/>
            <w:vAlign w:val="center"/>
          </w:tcPr>
          <w:p>
            <w:pPr>
              <w:spacing w:line="360" w:lineRule="auto"/>
              <w:jc w:val="center"/>
              <w:rPr>
                <w:sz w:val="18"/>
                <w:szCs w:val="18"/>
              </w:rPr>
            </w:pPr>
            <w:r>
              <w:rPr>
                <w:rFonts w:hint="eastAsia"/>
                <w:sz w:val="18"/>
                <w:szCs w:val="18"/>
              </w:rPr>
              <w:t>功能</w:t>
            </w:r>
          </w:p>
        </w:tc>
        <w:tc>
          <w:tcPr>
            <w:tcW w:w="1257" w:type="dxa"/>
            <w:noWrap w:val="0"/>
            <w:vAlign w:val="center"/>
          </w:tcPr>
          <w:p>
            <w:pPr>
              <w:spacing w:line="360" w:lineRule="auto"/>
              <w:jc w:val="center"/>
              <w:rPr>
                <w:sz w:val="18"/>
                <w:szCs w:val="18"/>
              </w:rPr>
            </w:pPr>
            <w:r>
              <w:rPr>
                <w:rFonts w:hint="eastAsia"/>
                <w:sz w:val="18"/>
                <w:szCs w:val="18"/>
              </w:rPr>
              <w:t>保存</w:t>
            </w:r>
          </w:p>
        </w:tc>
        <w:tc>
          <w:tcPr>
            <w:tcW w:w="1276" w:type="dxa"/>
            <w:noWrap w:val="0"/>
            <w:vAlign w:val="center"/>
          </w:tcPr>
          <w:p>
            <w:pPr>
              <w:spacing w:line="360" w:lineRule="auto"/>
              <w:jc w:val="center"/>
              <w:rPr>
                <w:sz w:val="18"/>
                <w:szCs w:val="18"/>
              </w:rPr>
            </w:pPr>
            <w:r>
              <w:rPr>
                <w:rFonts w:hint="eastAsia"/>
                <w:sz w:val="18"/>
                <w:szCs w:val="18"/>
              </w:rPr>
              <w:t>调暂存</w:t>
            </w:r>
          </w:p>
        </w:tc>
        <w:tc>
          <w:tcPr>
            <w:tcW w:w="1276" w:type="dxa"/>
            <w:noWrap w:val="0"/>
            <w:vAlign w:val="center"/>
          </w:tcPr>
          <w:p>
            <w:pPr>
              <w:spacing w:line="360" w:lineRule="auto"/>
              <w:jc w:val="center"/>
              <w:rPr>
                <w:sz w:val="18"/>
                <w:szCs w:val="18"/>
              </w:rPr>
            </w:pPr>
            <w:r>
              <w:rPr>
                <w:rFonts w:hint="eastAsia"/>
                <w:sz w:val="18"/>
                <w:szCs w:val="18"/>
              </w:rPr>
              <w:t>调闪存</w:t>
            </w:r>
          </w:p>
        </w:tc>
        <w:tc>
          <w:tcPr>
            <w:tcW w:w="1407" w:type="dxa"/>
            <w:noWrap w:val="0"/>
            <w:vAlign w:val="center"/>
          </w:tcPr>
          <w:p>
            <w:pPr>
              <w:spacing w:line="360" w:lineRule="auto"/>
              <w:jc w:val="center"/>
              <w:rPr>
                <w:sz w:val="18"/>
                <w:szCs w:val="18"/>
              </w:rPr>
            </w:pPr>
            <w:r>
              <w:rPr>
                <w:rFonts w:hint="eastAsia"/>
                <w:sz w:val="18"/>
                <w:szCs w:val="18"/>
              </w:rPr>
              <w:t>清暂存</w:t>
            </w:r>
            <w:r>
              <w:rPr>
                <w:rFonts w:hint="eastAsia" w:ascii="宋体" w:hAnsi="宋体" w:cs="宋体"/>
                <w:sz w:val="18"/>
                <w:szCs w:val="18"/>
              </w:rPr>
              <w:t>/</w:t>
            </w:r>
            <w:r>
              <w:rPr>
                <w:rFonts w:hint="eastAsia"/>
                <w:sz w:val="18"/>
                <w:szCs w:val="18"/>
              </w:rPr>
              <w:t>清闪存</w:t>
            </w:r>
          </w:p>
        </w:tc>
      </w:tr>
    </w:tbl>
    <w:p>
      <w:pPr>
        <w:spacing w:line="360" w:lineRule="auto"/>
        <w:ind w:left="181" w:leftChars="86" w:firstLine="360" w:firstLineChars="200"/>
        <w:jc w:val="left"/>
        <w:rPr>
          <w:rFonts w:hint="eastAsia"/>
          <w:sz w:val="18"/>
          <w:szCs w:val="18"/>
        </w:rPr>
      </w:pPr>
      <w:r>
        <w:rPr>
          <w:rFonts w:hint="eastAsia"/>
          <w:sz w:val="18"/>
          <w:szCs w:val="18"/>
        </w:rPr>
        <w:t>按下F3键后，F4键功能变为清闪存，再按下F2键后，F4键功能变为清暂存。</w:t>
      </w:r>
    </w:p>
    <w:p>
      <w:pPr>
        <w:spacing w:line="360" w:lineRule="auto"/>
        <w:ind w:left="181" w:leftChars="86" w:firstLine="360" w:firstLineChars="200"/>
        <w:jc w:val="left"/>
        <w:rPr>
          <w:rFonts w:hint="eastAsia"/>
          <w:sz w:val="18"/>
          <w:szCs w:val="18"/>
        </w:rPr>
      </w:pPr>
      <w:r>
        <w:rPr>
          <w:rFonts w:hint="eastAsia"/>
          <w:sz w:val="18"/>
          <w:szCs w:val="18"/>
        </w:rPr>
        <w:t>此界面按F1键，可以将已暂存的记录数据全部存入闪存（每一次保存到闪存的记录数据序号将分段重新编号）；同时可以通过F2和F3键切换显示暂存和闪存数据列表，还可以按清暂存</w:t>
      </w:r>
      <w:r>
        <w:rPr>
          <w:rFonts w:hint="eastAsia" w:ascii="宋体" w:hAnsi="宋体" w:cs="宋体"/>
          <w:sz w:val="18"/>
          <w:szCs w:val="18"/>
        </w:rPr>
        <w:t>/</w:t>
      </w:r>
      <w:r>
        <w:rPr>
          <w:rFonts w:hint="eastAsia"/>
          <w:sz w:val="18"/>
          <w:szCs w:val="18"/>
        </w:rPr>
        <w:t>清闪存键清空暂存或闪存的记录数据。</w:t>
      </w:r>
    </w:p>
    <w:p>
      <w:pPr>
        <w:spacing w:line="360" w:lineRule="auto"/>
        <w:ind w:left="181" w:leftChars="86" w:firstLine="360" w:firstLineChars="200"/>
        <w:jc w:val="left"/>
        <w:rPr>
          <w:rFonts w:hint="eastAsia"/>
          <w:sz w:val="18"/>
          <w:szCs w:val="18"/>
        </w:rPr>
      </w:pPr>
    </w:p>
    <w:p>
      <w:pPr>
        <w:numPr>
          <w:ilvl w:val="0"/>
          <w:numId w:val="2"/>
        </w:numPr>
        <w:bidi w:val="0"/>
        <w:jc w:val="left"/>
        <w:rPr>
          <w:rFonts w:hint="eastAsia"/>
          <w:sz w:val="18"/>
          <w:szCs w:val="18"/>
        </w:rPr>
      </w:pPr>
      <w:r>
        <w:rPr>
          <w:rFonts w:hint="eastAsia"/>
          <w:sz w:val="18"/>
          <w:szCs w:val="18"/>
        </w:rPr>
        <w:t>按下左右键，可以选择数据列表页数。</w:t>
      </w:r>
    </w:p>
    <w:p>
      <w:pPr>
        <w:spacing w:line="360" w:lineRule="auto"/>
        <w:ind w:left="181" w:leftChars="86" w:firstLine="422" w:firstLineChars="200"/>
        <w:jc w:val="left"/>
        <w:rPr>
          <w:rFonts w:hint="eastAsia" w:ascii="华文中宋" w:hAnsi="华文中宋" w:eastAsia="华文中宋"/>
          <w:b/>
        </w:rPr>
      </w:pPr>
      <w:r>
        <w:rPr>
          <w:rFonts w:hint="eastAsia" w:ascii="华文中宋" w:hAnsi="华文中宋" w:eastAsia="华文中宋"/>
          <w:b/>
        </w:rPr>
        <w:t>数据上传</w:t>
      </w:r>
    </w:p>
    <w:p>
      <w:pPr>
        <w:spacing w:line="360" w:lineRule="auto"/>
        <w:ind w:left="181" w:leftChars="86" w:firstLine="360" w:firstLineChars="200"/>
        <w:jc w:val="left"/>
        <w:rPr>
          <w:sz w:val="18"/>
          <w:szCs w:val="18"/>
        </w:rPr>
      </w:pPr>
      <w:r>
        <w:rPr>
          <w:rFonts w:hint="eastAsia"/>
          <w:sz w:val="18"/>
          <w:szCs w:val="18"/>
        </w:rPr>
        <w:t>数据上传需要的连接线已在包装中，驱动和软件需要另外下载。因此您如需将数据上传到计算机上，请电话联系我司技术部获取软件支持。</w:t>
      </w:r>
    </w:p>
    <w:p>
      <w:pPr>
        <w:ind w:firstLine="527" w:firstLineChars="250"/>
        <w:jc w:val="left"/>
        <w:rPr>
          <w:rFonts w:ascii="华文中宋" w:hAnsi="华文中宋" w:eastAsia="华文中宋"/>
          <w:b/>
        </w:rPr>
      </w:pPr>
      <w:r>
        <w:rPr>
          <w:rFonts w:hint="eastAsia" w:ascii="华文中宋" w:hAnsi="华文中宋" w:eastAsia="华文中宋"/>
          <w:b/>
        </w:rPr>
        <w:t>水平时基调节</w:t>
      </w:r>
    </w:p>
    <w:p>
      <w:pPr>
        <w:ind w:left="178" w:leftChars="85" w:firstLine="360" w:firstLineChars="200"/>
        <w:jc w:val="left"/>
        <w:rPr>
          <w:sz w:val="18"/>
          <w:szCs w:val="18"/>
        </w:rPr>
      </w:pPr>
      <w:r>
        <w:rPr>
          <w:rFonts w:hint="eastAsia"/>
          <w:sz w:val="18"/>
          <w:szCs w:val="18"/>
        </w:rPr>
        <w:t>在声强测量界面，按左右键，可分别增加和减少水平时基（T）的大小，范围是从2.5uS</w:t>
      </w:r>
      <w:r>
        <w:rPr>
          <w:sz w:val="18"/>
          <w:szCs w:val="18"/>
        </w:rPr>
        <w:t>～</w:t>
      </w:r>
      <w:r>
        <w:rPr>
          <w:rFonts w:hint="eastAsia"/>
          <w:sz w:val="18"/>
          <w:szCs w:val="18"/>
        </w:rPr>
        <w:t>1.0mS。</w:t>
      </w:r>
    </w:p>
    <w:p>
      <w:pPr>
        <w:ind w:firstLine="527" w:firstLineChars="250"/>
        <w:jc w:val="left"/>
        <w:rPr>
          <w:rFonts w:hint="eastAsia" w:ascii="华文中宋" w:hAnsi="华文中宋" w:eastAsia="华文中宋"/>
          <w:b/>
        </w:rPr>
      </w:pPr>
    </w:p>
    <w:p>
      <w:pPr>
        <w:ind w:firstLine="527" w:firstLineChars="250"/>
        <w:jc w:val="left"/>
        <w:rPr>
          <w:rFonts w:ascii="华文中宋" w:hAnsi="华文中宋" w:eastAsia="华文中宋"/>
          <w:b/>
        </w:rPr>
      </w:pPr>
      <w:r>
        <w:rPr>
          <w:rFonts w:hint="eastAsia" w:ascii="华文中宋" w:hAnsi="华文中宋" w:eastAsia="华文中宋"/>
          <w:b/>
        </w:rPr>
        <w:t>垂直幅度调节</w:t>
      </w:r>
    </w:p>
    <w:p>
      <w:pPr>
        <w:ind w:left="178" w:leftChars="85" w:firstLine="360" w:firstLineChars="200"/>
        <w:jc w:val="left"/>
        <w:rPr>
          <w:sz w:val="18"/>
          <w:szCs w:val="18"/>
        </w:rPr>
      </w:pPr>
      <w:r>
        <w:rPr>
          <w:rFonts w:hint="eastAsia"/>
          <w:sz w:val="18"/>
          <w:szCs w:val="18"/>
        </w:rPr>
        <w:t>在声强测量界面，按上下键，可分别增加和减少垂直幅度（WAV）的大小，范围是从50mV</w:t>
      </w:r>
      <w:r>
        <w:rPr>
          <w:sz w:val="18"/>
          <w:szCs w:val="18"/>
        </w:rPr>
        <w:t>～</w:t>
      </w:r>
      <w:r>
        <w:rPr>
          <w:rFonts w:hint="eastAsia"/>
          <w:sz w:val="18"/>
          <w:szCs w:val="18"/>
        </w:rPr>
        <w:t>5V。</w:t>
      </w:r>
    </w:p>
    <w:p>
      <w:pPr>
        <w:ind w:firstLine="540" w:firstLineChars="300"/>
        <w:jc w:val="left"/>
        <w:rPr>
          <w:sz w:val="18"/>
          <w:szCs w:val="18"/>
        </w:rPr>
      </w:pPr>
      <w:r>
        <w:rPr>
          <w:rFonts w:hint="eastAsia"/>
          <w:sz w:val="18"/>
          <w:szCs w:val="18"/>
        </w:rPr>
        <w:t>提示：按下F1键后，T和WAV复位到默认值10uS和5V。</w:t>
      </w:r>
    </w:p>
    <w:p>
      <w:pPr>
        <w:spacing w:line="360" w:lineRule="auto"/>
        <w:jc w:val="left"/>
        <w:rPr>
          <w:sz w:val="18"/>
          <w:szCs w:val="18"/>
        </w:rPr>
      </w:pPr>
    </w:p>
    <w:p>
      <w:pPr>
        <w:ind w:firstLine="422" w:firstLineChars="200"/>
        <w:rPr>
          <w:rFonts w:ascii="Arial" w:hAnsi="Arial" w:eastAsia="华文中宋" w:cs="Arial"/>
          <w:b/>
          <w:szCs w:val="21"/>
          <w:u w:val="single"/>
        </w:rPr>
      </w:pPr>
      <w:r>
        <w:rPr>
          <w:rFonts w:hint="eastAsia" w:ascii="Arial" w:hAnsi="华文中宋" w:eastAsia="华文中宋" w:cs="Arial"/>
          <w:b/>
          <w:szCs w:val="21"/>
          <w:u w:val="single"/>
        </w:rPr>
        <w:t xml:space="preserve">使用说明                                                        </w:t>
      </w:r>
    </w:p>
    <w:p>
      <w:pPr>
        <w:ind w:left="361" w:leftChars="172" w:firstLine="352" w:firstLineChars="196"/>
        <w:rPr>
          <w:rFonts w:hint="eastAsia" w:ascii="Arial" w:hAnsi="华文中宋" w:eastAsia="华文中宋" w:cs="Arial"/>
          <w:sz w:val="18"/>
          <w:szCs w:val="18"/>
        </w:rPr>
      </w:pPr>
    </w:p>
    <w:p>
      <w:pPr>
        <w:ind w:left="361" w:leftChars="172" w:firstLine="352" w:firstLineChars="196"/>
        <w:rPr>
          <w:rFonts w:hint="eastAsia" w:ascii="Arial" w:hAnsi="华文中宋" w:eastAsia="华文中宋" w:cs="Arial"/>
          <w:sz w:val="18"/>
          <w:szCs w:val="18"/>
        </w:rPr>
      </w:pPr>
      <w:r>
        <w:rPr>
          <w:rFonts w:hint="eastAsia" w:ascii="Arial" w:hAnsi="华文中宋" w:eastAsia="华文中宋" w:cs="Arial"/>
          <w:sz w:val="18"/>
          <w:szCs w:val="18"/>
        </w:rPr>
        <w:t>使用时，请将探棒的输出端，连接声强测量仪主机的输入端。</w:t>
      </w:r>
    </w:p>
    <w:p>
      <w:pPr>
        <w:ind w:left="361" w:leftChars="172" w:firstLine="352" w:firstLineChars="196"/>
        <w:rPr>
          <w:rFonts w:hint="eastAsia" w:ascii="Arial" w:hAnsi="华文中宋" w:eastAsia="华文中宋" w:cs="Arial"/>
          <w:sz w:val="18"/>
          <w:szCs w:val="18"/>
        </w:rPr>
      </w:pPr>
      <w:r>
        <w:rPr>
          <w:rFonts w:hint="eastAsia" w:ascii="Arial" w:hAnsi="华文中宋" w:eastAsia="华文中宋" w:cs="Arial"/>
          <w:sz w:val="18"/>
          <w:szCs w:val="18"/>
        </w:rPr>
        <w:t>使用前，打开声强测量仪电源开关。</w:t>
      </w:r>
    </w:p>
    <w:p>
      <w:pPr>
        <w:ind w:left="361" w:leftChars="172" w:firstLine="352" w:firstLineChars="196"/>
        <w:rPr>
          <w:rFonts w:hint="eastAsia" w:ascii="Arial" w:hAnsi="华文中宋" w:eastAsia="华文中宋" w:cs="Arial"/>
          <w:sz w:val="18"/>
          <w:szCs w:val="18"/>
        </w:rPr>
      </w:pPr>
      <w:r>
        <w:rPr>
          <w:rFonts w:hint="eastAsia" w:ascii="Arial" w:hAnsi="华文中宋" w:eastAsia="华文中宋" w:cs="Arial"/>
          <w:sz w:val="18"/>
          <w:szCs w:val="18"/>
        </w:rPr>
        <w:t>使用中，直接把探棒插入待测区域，LCD屏上会显示声强值，运行时间，波形</w:t>
      </w:r>
    </w:p>
    <w:p>
      <w:pPr>
        <w:rPr>
          <w:rFonts w:hint="eastAsia" w:ascii="Arial" w:hAnsi="华文中宋" w:eastAsia="华文中宋" w:cs="Arial"/>
          <w:sz w:val="18"/>
          <w:szCs w:val="18"/>
        </w:rPr>
      </w:pPr>
      <w:r>
        <w:rPr>
          <w:rFonts w:hint="eastAsia" w:ascii="Arial" w:hAnsi="华文中宋" w:eastAsia="华文中宋" w:cs="Arial"/>
          <w:sz w:val="18"/>
          <w:szCs w:val="18"/>
        </w:rPr>
        <w:t xml:space="preserve">    和频率等数值，直接读出即可。</w:t>
      </w:r>
    </w:p>
    <w:p>
      <w:pPr>
        <w:ind w:left="361" w:leftChars="172" w:firstLine="352" w:firstLineChars="196"/>
        <w:rPr>
          <w:rFonts w:hint="eastAsia" w:ascii="Arial" w:hAnsi="华文中宋" w:eastAsia="华文中宋" w:cs="Arial"/>
          <w:sz w:val="18"/>
          <w:szCs w:val="18"/>
        </w:rPr>
      </w:pPr>
      <w:r>
        <w:rPr>
          <w:rFonts w:hint="eastAsia" w:ascii="Arial" w:hAnsi="华文中宋" w:eastAsia="华文中宋" w:cs="Arial"/>
          <w:sz w:val="18"/>
          <w:szCs w:val="18"/>
        </w:rPr>
        <w:t>使用后，请擦干所有水迹，小心轻放于阴凉干燥处。</w:t>
      </w:r>
    </w:p>
    <w:p>
      <w:pPr>
        <w:ind w:left="361" w:leftChars="172" w:firstLine="352" w:firstLineChars="196"/>
        <w:rPr>
          <w:rFonts w:hint="eastAsia" w:ascii="Arial" w:hAnsi="华文中宋" w:eastAsia="华文中宋" w:cs="Arial"/>
          <w:sz w:val="18"/>
          <w:szCs w:val="18"/>
        </w:rPr>
      </w:pPr>
    </w:p>
    <w:p>
      <w:pPr>
        <w:ind w:left="361" w:leftChars="172" w:firstLine="352" w:firstLineChars="196"/>
        <w:rPr>
          <w:rFonts w:hint="eastAsia" w:ascii="Arial" w:hAnsi="华文中宋" w:eastAsia="华文中宋" w:cs="Arial"/>
          <w:sz w:val="18"/>
          <w:szCs w:val="18"/>
        </w:rPr>
      </w:pPr>
      <w:r>
        <w:rPr>
          <w:rFonts w:hint="eastAsia" w:ascii="Arial" w:hAnsi="华文中宋" w:eastAsia="华文中宋" w:cs="Arial"/>
          <w:sz w:val="18"/>
          <w:szCs w:val="18"/>
        </w:rPr>
        <w:t>注意事项：</w:t>
      </w:r>
    </w:p>
    <w:p>
      <w:pPr>
        <w:ind w:left="361" w:leftChars="172" w:firstLine="352" w:firstLineChars="196"/>
        <w:rPr>
          <w:rFonts w:hint="eastAsia" w:ascii="华文中宋" w:hAnsi="华文中宋" w:eastAsia="华文中宋"/>
          <w:sz w:val="18"/>
          <w:szCs w:val="18"/>
        </w:rPr>
      </w:pPr>
      <w:r>
        <w:rPr>
          <w:rFonts w:hint="eastAsia" w:ascii="华文中宋" w:hAnsi="华文中宋" w:eastAsia="华文中宋"/>
          <w:sz w:val="18"/>
          <w:szCs w:val="18"/>
        </w:rPr>
        <w:t>为保证可靠性，测量探棒为一体式封装，没有任何可拆卸部件，也没有任何可调整和可维修的部件，请不要拆卸。</w:t>
      </w:r>
    </w:p>
    <w:p>
      <w:pPr>
        <w:ind w:left="361" w:leftChars="172" w:firstLine="352" w:firstLineChars="196"/>
        <w:rPr>
          <w:rFonts w:hint="eastAsia" w:ascii="华文中宋" w:hAnsi="华文中宋" w:eastAsia="华文中宋"/>
          <w:sz w:val="18"/>
          <w:szCs w:val="18"/>
        </w:rPr>
      </w:pPr>
      <w:r>
        <w:rPr>
          <w:rFonts w:hint="eastAsia" w:ascii="华文中宋" w:hAnsi="华文中宋" w:eastAsia="华文中宋"/>
          <w:sz w:val="18"/>
          <w:szCs w:val="18"/>
        </w:rPr>
        <w:t>超声波探棒前段探测部位为精密元件，请小心轻放，不能敲打，摔或碰触金属固体。</w:t>
      </w:r>
    </w:p>
    <w:p>
      <w:pPr>
        <w:numPr>
          <w:ilvl w:val="0"/>
          <w:numId w:val="0"/>
        </w:numPr>
        <w:bidi w:val="0"/>
        <w:jc w:val="left"/>
        <w:rPr>
          <w:rFonts w:hint="eastAsia" w:ascii="宋体" w:hAnsi="宋体"/>
          <w:b/>
          <w:bCs/>
          <w:szCs w:val="21"/>
        </w:rPr>
      </w:pPr>
      <w:r>
        <w:rPr>
          <w:rFonts w:hint="eastAsia" w:ascii="宋体" w:hAnsi="宋体"/>
          <w:b/>
          <w:bCs/>
          <w:szCs w:val="21"/>
        </w:rPr>
        <mc:AlternateContent>
          <mc:Choice Requires="wps">
            <w:drawing>
              <wp:anchor distT="0" distB="0" distL="114300" distR="114300" simplePos="0" relativeHeight="251821056" behindDoc="0" locked="0" layoutInCell="1" allowOverlap="1">
                <wp:simplePos x="0" y="0"/>
                <wp:positionH relativeFrom="column">
                  <wp:posOffset>228600</wp:posOffset>
                </wp:positionH>
                <wp:positionV relativeFrom="paragraph">
                  <wp:posOffset>297180</wp:posOffset>
                </wp:positionV>
                <wp:extent cx="4679950" cy="3239770"/>
                <wp:effectExtent l="5080" t="4445" r="20320" b="13335"/>
                <wp:wrapNone/>
                <wp:docPr id="15" name="文本框 15"/>
                <wp:cNvGraphicFramePr/>
                <a:graphic xmlns:a="http://schemas.openxmlformats.org/drawingml/2006/main">
                  <a:graphicData uri="http://schemas.microsoft.com/office/word/2010/wordprocessingShape">
                    <wps:wsp>
                      <wps:cNvSpPr txBox="1"/>
                      <wps:spPr>
                        <a:xfrm>
                          <a:off x="0" y="0"/>
                          <a:ext cx="4679950" cy="323977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rPr>
                            </w:pPr>
                            <w:r>
                              <w:rPr>
                                <w:rFonts w:hint="eastAsia"/>
                              </w:rPr>
                              <w:t xml:space="preserve">    </w:t>
                            </w:r>
                          </w:p>
                          <w:p>
                            <w:pPr>
                              <w:rPr>
                                <w:rFonts w:hint="eastAsia" w:ascii="华文中宋" w:hAnsi="华文中宋" w:eastAsia="华文中宋"/>
                                <w:b/>
                              </w:rPr>
                            </w:pPr>
                            <w:r>
                              <w:rPr>
                                <w:rFonts w:hint="eastAsia" w:ascii="华文中宋" w:hAnsi="华文中宋" w:eastAsia="华文中宋"/>
                                <w:b/>
                              </w:rPr>
                              <w:t>显示仪表和探棒示意图</w:t>
                            </w:r>
                          </w:p>
                          <w:p>
                            <w:pPr>
                              <w:rPr>
                                <w:rFonts w:ascii="华文中宋" w:hAnsi="华文中宋" w:eastAsia="华文中宋"/>
                                <w:b/>
                              </w:rPr>
                            </w:pPr>
                            <w:r>
                              <w:drawing>
                                <wp:inline distT="0" distB="0" distL="114300" distR="114300">
                                  <wp:extent cx="2343785" cy="1925320"/>
                                  <wp:effectExtent l="0" t="0" r="18415" b="17780"/>
                                  <wp:docPr id="16"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descr="4"/>
                                          <pic:cNvPicPr>
                                            <a:picLocks noChangeAspect="1"/>
                                          </pic:cNvPicPr>
                                        </pic:nvPicPr>
                                        <pic:blipFill>
                                          <a:blip r:embed="rId13"/>
                                          <a:srcRect r="39915"/>
                                          <a:stretch>
                                            <a:fillRect/>
                                          </a:stretch>
                                        </pic:blipFill>
                                        <pic:spPr>
                                          <a:xfrm>
                                            <a:off x="0" y="0"/>
                                            <a:ext cx="2343785" cy="1925320"/>
                                          </a:xfrm>
                                          <a:prstGeom prst="rect">
                                            <a:avLst/>
                                          </a:prstGeom>
                                          <a:noFill/>
                                          <a:ln>
                                            <a:noFill/>
                                          </a:ln>
                                        </pic:spPr>
                                      </pic:pic>
                                    </a:graphicData>
                                  </a:graphic>
                                </wp:inline>
                              </w:drawing>
                            </w:r>
                            <w:r>
                              <w:rPr>
                                <w:rFonts w:hint="eastAsia"/>
                              </w:rPr>
                              <w:drawing>
                                <wp:inline distT="0" distB="0" distL="114300" distR="114300">
                                  <wp:extent cx="1822450" cy="2808605"/>
                                  <wp:effectExtent l="0" t="0" r="6350" b="10795"/>
                                  <wp:docPr id="17" name="图片 11" descr="YP0511A镜面丝印20210220转曲14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descr="YP0511A镜面丝印20210220转曲14版"/>
                                          <pic:cNvPicPr>
                                            <a:picLocks noChangeAspect="1"/>
                                          </pic:cNvPicPr>
                                        </pic:nvPicPr>
                                        <pic:blipFill>
                                          <a:blip r:embed="rId14"/>
                                          <a:stretch>
                                            <a:fillRect/>
                                          </a:stretch>
                                        </pic:blipFill>
                                        <pic:spPr>
                                          <a:xfrm>
                                            <a:off x="0" y="0"/>
                                            <a:ext cx="1822450" cy="2808605"/>
                                          </a:xfrm>
                                          <a:prstGeom prst="rect">
                                            <a:avLst/>
                                          </a:prstGeom>
                                          <a:noFill/>
                                          <a:ln>
                                            <a:noFill/>
                                          </a:ln>
                                        </pic:spPr>
                                      </pic:pic>
                                    </a:graphicData>
                                  </a:graphic>
                                </wp:inline>
                              </w:drawing>
                            </w:r>
                          </w:p>
                        </w:txbxContent>
                      </wps:txbx>
                      <wps:bodyPr upright="1"/>
                    </wps:wsp>
                  </a:graphicData>
                </a:graphic>
              </wp:anchor>
            </w:drawing>
          </mc:Choice>
          <mc:Fallback>
            <w:pict>
              <v:shape id="_x0000_s1026" o:spid="_x0000_s1026" o:spt="202" type="#_x0000_t202" style="position:absolute;left:0pt;margin-left:18pt;margin-top:23.4pt;height:255.1pt;width:368.5pt;z-index:251821056;mso-width-relative:page;mso-height-relative:page;" fillcolor="#FFFFFF" filled="t" stroked="t" coordsize="21600,21600" o:gfxdata="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aFH39gAAAAJAQAADwAAAAAAAAABACAAAAAi&#10;AAAAZHJzL2Rvd25yZXYueG1sUEsBAhQAFAAAAAgAh07iQIFATJoKAgAAOQQAAA4AAAAAAAAAAQAg&#10;AAAAJwEAAGRycy9lMm9Eb2MueG1sUEsFBgAAAAAGAAYAWQEAAKMFAAAAAA==&#10;">
                <v:fill on="t" focussize="0,0"/>
                <v:stroke color="#FFFFFF" joinstyle="miter"/>
                <v:imagedata o:title=""/>
                <o:lock v:ext="edit" aspectratio="f"/>
                <v:textbox>
                  <w:txbxContent>
                    <w:p>
                      <w:pPr>
                        <w:rPr>
                          <w:rFonts w:hint="eastAsia"/>
                        </w:rPr>
                      </w:pPr>
                      <w:r>
                        <w:rPr>
                          <w:rFonts w:hint="eastAsia"/>
                        </w:rPr>
                        <w:t xml:space="preserve">    </w:t>
                      </w:r>
                    </w:p>
                    <w:p>
                      <w:pPr>
                        <w:rPr>
                          <w:rFonts w:hint="eastAsia" w:ascii="华文中宋" w:hAnsi="华文中宋" w:eastAsia="华文中宋"/>
                          <w:b/>
                        </w:rPr>
                      </w:pPr>
                      <w:r>
                        <w:rPr>
                          <w:rFonts w:hint="eastAsia" w:ascii="华文中宋" w:hAnsi="华文中宋" w:eastAsia="华文中宋"/>
                          <w:b/>
                        </w:rPr>
                        <w:t>显示仪表和探棒示意图</w:t>
                      </w:r>
                    </w:p>
                    <w:p>
                      <w:pPr>
                        <w:rPr>
                          <w:rFonts w:ascii="华文中宋" w:hAnsi="华文中宋" w:eastAsia="华文中宋"/>
                          <w:b/>
                        </w:rPr>
                      </w:pPr>
                      <w:r>
                        <w:drawing>
                          <wp:inline distT="0" distB="0" distL="114300" distR="114300">
                            <wp:extent cx="2343785" cy="1925320"/>
                            <wp:effectExtent l="0" t="0" r="18415" b="17780"/>
                            <wp:docPr id="16"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descr="4"/>
                                    <pic:cNvPicPr>
                                      <a:picLocks noChangeAspect="1"/>
                                    </pic:cNvPicPr>
                                  </pic:nvPicPr>
                                  <pic:blipFill>
                                    <a:blip r:embed="rId13"/>
                                    <a:srcRect r="39915"/>
                                    <a:stretch>
                                      <a:fillRect/>
                                    </a:stretch>
                                  </pic:blipFill>
                                  <pic:spPr>
                                    <a:xfrm>
                                      <a:off x="0" y="0"/>
                                      <a:ext cx="2343785" cy="1925320"/>
                                    </a:xfrm>
                                    <a:prstGeom prst="rect">
                                      <a:avLst/>
                                    </a:prstGeom>
                                    <a:noFill/>
                                    <a:ln>
                                      <a:noFill/>
                                    </a:ln>
                                  </pic:spPr>
                                </pic:pic>
                              </a:graphicData>
                            </a:graphic>
                          </wp:inline>
                        </w:drawing>
                      </w:r>
                      <w:r>
                        <w:rPr>
                          <w:rFonts w:hint="eastAsia"/>
                        </w:rPr>
                        <w:drawing>
                          <wp:inline distT="0" distB="0" distL="114300" distR="114300">
                            <wp:extent cx="1822450" cy="2808605"/>
                            <wp:effectExtent l="0" t="0" r="6350" b="10795"/>
                            <wp:docPr id="17" name="图片 11" descr="YP0511A镜面丝印20210220转曲14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descr="YP0511A镜面丝印20210220转曲14版"/>
                                    <pic:cNvPicPr>
                                      <a:picLocks noChangeAspect="1"/>
                                    </pic:cNvPicPr>
                                  </pic:nvPicPr>
                                  <pic:blipFill>
                                    <a:blip r:embed="rId14"/>
                                    <a:stretch>
                                      <a:fillRect/>
                                    </a:stretch>
                                  </pic:blipFill>
                                  <pic:spPr>
                                    <a:xfrm>
                                      <a:off x="0" y="0"/>
                                      <a:ext cx="1822450" cy="2808605"/>
                                    </a:xfrm>
                                    <a:prstGeom prst="rect">
                                      <a:avLst/>
                                    </a:prstGeom>
                                    <a:noFill/>
                                    <a:ln>
                                      <a:noFill/>
                                    </a:ln>
                                  </pic:spPr>
                                </pic:pic>
                              </a:graphicData>
                            </a:graphic>
                          </wp:inline>
                        </w:drawing>
                      </w:r>
                    </w:p>
                  </w:txbxContent>
                </v:textbox>
              </v:shape>
            </w:pict>
          </mc:Fallback>
        </mc:AlternateContent>
      </w: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ind w:firstLine="420" w:firstLineChars="200"/>
        <w:rPr>
          <w:rFonts w:ascii="Arial" w:hAnsi="Arial" w:eastAsia="华文中宋" w:cs="Arial"/>
          <w:b/>
          <w:szCs w:val="21"/>
          <w:u w:val="single"/>
        </w:rPr>
      </w:pPr>
      <w:r>
        <w:rPr>
          <w:rFonts w:hint="eastAsia"/>
          <w:lang w:val="en-US" w:eastAsia="zh-CN"/>
        </w:rPr>
        <w:tab/>
      </w:r>
      <w:r>
        <w:rPr>
          <w:rFonts w:ascii="Arial" w:hAnsi="华文中宋" w:eastAsia="华文中宋" w:cs="Arial"/>
          <w:b/>
          <w:szCs w:val="21"/>
          <w:u w:val="single"/>
        </w:rPr>
        <w:t>常见问题及解答</w:t>
      </w:r>
      <w:r>
        <w:rPr>
          <w:rFonts w:hint="eastAsia" w:ascii="Arial" w:hAnsi="华文中宋" w:eastAsia="华文中宋" w:cs="Arial"/>
          <w:b/>
          <w:szCs w:val="21"/>
          <w:u w:val="single"/>
        </w:rPr>
        <w:t xml:space="preserve">                                                 </w:t>
      </w:r>
    </w:p>
    <w:p>
      <w:pPr>
        <w:ind w:firstLine="361" w:firstLineChars="200"/>
        <w:rPr>
          <w:rFonts w:ascii="Arial" w:hAnsi="Arial" w:eastAsia="华文中宋" w:cs="Arial"/>
          <w:b/>
          <w:sz w:val="18"/>
          <w:szCs w:val="18"/>
        </w:rPr>
      </w:pP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1</w:t>
      </w:r>
      <w:r>
        <w:rPr>
          <w:rFonts w:ascii="Arial" w:hAnsi="华文中宋" w:eastAsia="华文中宋" w:cs="Arial"/>
          <w:b/>
          <w:sz w:val="18"/>
          <w:szCs w:val="18"/>
        </w:rPr>
        <w:t>）</w:t>
      </w:r>
      <w:r>
        <w:rPr>
          <w:rFonts w:ascii="Arial" w:hAnsi="华文中宋" w:eastAsia="华文中宋" w:cs="Arial"/>
          <w:sz w:val="18"/>
          <w:szCs w:val="18"/>
        </w:rPr>
        <w:t>、数据一直显示为零</w:t>
      </w:r>
    </w:p>
    <w:p>
      <w:pPr>
        <w:ind w:firstLine="630" w:firstLineChars="350"/>
        <w:rPr>
          <w:rFonts w:ascii="Arial" w:hAnsi="Arial" w:eastAsia="华文中宋" w:cs="Arial"/>
          <w:sz w:val="18"/>
          <w:szCs w:val="18"/>
        </w:rPr>
      </w:pPr>
      <w:r>
        <w:rPr>
          <w:rFonts w:ascii="Arial" w:hAnsi="华文中宋" w:eastAsia="华文中宋" w:cs="Arial"/>
          <w:sz w:val="18"/>
          <w:szCs w:val="18"/>
        </w:rPr>
        <w:t>答：此问题为</w:t>
      </w:r>
      <w:r>
        <w:rPr>
          <w:rFonts w:hint="eastAsia" w:ascii="Arial" w:hAnsi="华文中宋" w:eastAsia="华文中宋" w:cs="Arial"/>
          <w:sz w:val="18"/>
          <w:szCs w:val="18"/>
        </w:rPr>
        <w:t>仪表主机</w:t>
      </w:r>
      <w:r>
        <w:rPr>
          <w:rFonts w:ascii="Arial" w:hAnsi="华文中宋" w:eastAsia="华文中宋" w:cs="Arial"/>
          <w:sz w:val="18"/>
          <w:szCs w:val="18"/>
        </w:rPr>
        <w:t>或探棒损坏导致，需寄回我公司进行维修。</w:t>
      </w:r>
    </w:p>
    <w:p>
      <w:pPr>
        <w:ind w:firstLine="630" w:firstLineChars="350"/>
        <w:rPr>
          <w:rFonts w:ascii="Arial" w:hAnsi="Arial" w:eastAsia="华文中宋" w:cs="Arial"/>
          <w:sz w:val="18"/>
          <w:szCs w:val="18"/>
        </w:rPr>
      </w:pP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2</w:t>
      </w:r>
      <w:r>
        <w:rPr>
          <w:rFonts w:ascii="Arial" w:hAnsi="华文中宋" w:eastAsia="华文中宋" w:cs="Arial"/>
          <w:b/>
          <w:sz w:val="18"/>
          <w:szCs w:val="18"/>
        </w:rPr>
        <w:t>）</w:t>
      </w:r>
      <w:r>
        <w:rPr>
          <w:rFonts w:ascii="Arial" w:hAnsi="华文中宋" w:eastAsia="华文中宋" w:cs="Arial"/>
          <w:sz w:val="18"/>
          <w:szCs w:val="18"/>
        </w:rPr>
        <w:t>、感觉读数上不准确</w:t>
      </w:r>
      <w:r>
        <w:rPr>
          <w:rFonts w:ascii="Arial" w:hAnsi="Arial" w:eastAsia="华文中宋" w:cs="Arial"/>
          <w:sz w:val="18"/>
          <w:szCs w:val="18"/>
        </w:rPr>
        <w:t xml:space="preserve"> </w:t>
      </w:r>
    </w:p>
    <w:p>
      <w:pPr>
        <w:ind w:left="451" w:leftChars="215" w:firstLine="180" w:firstLineChars="100"/>
        <w:rPr>
          <w:rFonts w:ascii="Arial" w:hAnsi="Arial" w:eastAsia="华文中宋" w:cs="Arial"/>
          <w:sz w:val="18"/>
          <w:szCs w:val="18"/>
        </w:rPr>
      </w:pPr>
      <w:r>
        <w:rPr>
          <w:rFonts w:ascii="Arial" w:hAnsi="华文中宋" w:eastAsia="华文中宋" w:cs="Arial"/>
          <w:sz w:val="18"/>
          <w:szCs w:val="18"/>
        </w:rPr>
        <w:t>答：超声波的声强是一个较为复杂的概念，是不能用总功率除以辐射面积直</w:t>
      </w:r>
    </w:p>
    <w:p>
      <w:pPr>
        <w:ind w:left="451" w:leftChars="215"/>
        <w:rPr>
          <w:rFonts w:ascii="Arial" w:hAnsi="Arial" w:eastAsia="华文中宋" w:cs="Arial"/>
          <w:sz w:val="18"/>
          <w:szCs w:val="18"/>
        </w:rPr>
      </w:pPr>
      <w:r>
        <w:rPr>
          <w:rFonts w:ascii="Arial" w:hAnsi="华文中宋" w:eastAsia="华文中宋" w:cs="Arial"/>
          <w:sz w:val="18"/>
          <w:szCs w:val="18"/>
        </w:rPr>
        <w:t>接得出的，必须通过测量得到。我公司生产的声强测量仪在出厂前进行过标准</w:t>
      </w:r>
    </w:p>
    <w:p>
      <w:pPr>
        <w:ind w:left="451" w:leftChars="215"/>
        <w:rPr>
          <w:rFonts w:ascii="Arial" w:hAnsi="Arial" w:eastAsia="华文中宋" w:cs="Arial"/>
          <w:sz w:val="18"/>
          <w:szCs w:val="18"/>
        </w:rPr>
      </w:pPr>
      <w:r>
        <w:rPr>
          <w:rFonts w:ascii="Arial" w:hAnsi="华文中宋" w:eastAsia="华文中宋" w:cs="Arial"/>
          <w:sz w:val="18"/>
          <w:szCs w:val="18"/>
        </w:rPr>
        <w:t>声强的校准，因此所测量得出的数值即为实际的声强值。声强的概念中，有一</w:t>
      </w:r>
    </w:p>
    <w:p>
      <w:pPr>
        <w:ind w:left="451" w:leftChars="215"/>
        <w:rPr>
          <w:rFonts w:ascii="Arial" w:hAnsi="Arial" w:eastAsia="华文中宋" w:cs="Arial"/>
          <w:sz w:val="18"/>
          <w:szCs w:val="18"/>
        </w:rPr>
      </w:pPr>
      <w:r>
        <w:rPr>
          <w:rFonts w:ascii="Arial" w:hAnsi="华文中宋" w:eastAsia="华文中宋" w:cs="Arial"/>
          <w:sz w:val="18"/>
          <w:szCs w:val="18"/>
        </w:rPr>
        <w:t>个极限的概念，也就是当水中的声强达到一定的阈值</w:t>
      </w:r>
      <w:r>
        <w:rPr>
          <w:rFonts w:hint="eastAsia" w:ascii="Arial" w:hAnsi="华文中宋" w:eastAsia="华文中宋" w:cs="Arial"/>
          <w:sz w:val="18"/>
          <w:szCs w:val="18"/>
          <w:lang w:eastAsia="zh-CN"/>
        </w:rPr>
        <w:t>时</w:t>
      </w:r>
      <w:bookmarkStart w:id="0" w:name="_GoBack"/>
      <w:bookmarkEnd w:id="0"/>
      <w:r>
        <w:rPr>
          <w:rFonts w:ascii="Arial" w:hAnsi="华文中宋" w:eastAsia="华文中宋" w:cs="Arial"/>
          <w:sz w:val="18"/>
          <w:szCs w:val="18"/>
        </w:rPr>
        <w:t>，即使再增加换能器，</w:t>
      </w:r>
    </w:p>
    <w:p>
      <w:pPr>
        <w:ind w:left="451" w:leftChars="215"/>
        <w:rPr>
          <w:rFonts w:ascii="Arial" w:hAnsi="Arial" w:eastAsia="华文中宋" w:cs="Arial"/>
          <w:sz w:val="18"/>
          <w:szCs w:val="18"/>
        </w:rPr>
      </w:pPr>
      <w:r>
        <w:rPr>
          <w:rFonts w:ascii="Arial" w:hAnsi="华文中宋" w:eastAsia="华文中宋" w:cs="Arial"/>
          <w:sz w:val="18"/>
          <w:szCs w:val="18"/>
        </w:rPr>
        <w:t>增加功率，声强可能不会线性增加，甚至可能会</w:t>
      </w:r>
      <w:r>
        <w:rPr>
          <w:rFonts w:hint="eastAsia" w:ascii="Arial" w:hAnsi="华文中宋" w:eastAsia="华文中宋" w:cs="Arial"/>
          <w:sz w:val="18"/>
          <w:szCs w:val="18"/>
        </w:rPr>
        <w:t>下降</w:t>
      </w:r>
      <w:r>
        <w:rPr>
          <w:rFonts w:ascii="Arial" w:hAnsi="华文中宋" w:eastAsia="华文中宋" w:cs="Arial"/>
          <w:sz w:val="18"/>
          <w:szCs w:val="18"/>
        </w:rPr>
        <w:t>。</w:t>
      </w:r>
    </w:p>
    <w:p>
      <w:pPr>
        <w:ind w:firstLine="540" w:firstLineChars="300"/>
        <w:rPr>
          <w:rFonts w:ascii="Arial" w:hAnsi="Arial" w:eastAsia="华文中宋" w:cs="Arial"/>
          <w:sz w:val="18"/>
          <w:szCs w:val="18"/>
        </w:rPr>
      </w:pP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3</w:t>
      </w:r>
      <w:r>
        <w:rPr>
          <w:rFonts w:ascii="Arial" w:hAnsi="华文中宋" w:eastAsia="华文中宋" w:cs="Arial"/>
          <w:b/>
          <w:sz w:val="18"/>
          <w:szCs w:val="18"/>
        </w:rPr>
        <w:t>）</w:t>
      </w:r>
      <w:r>
        <w:rPr>
          <w:rFonts w:ascii="Arial" w:hAnsi="华文中宋" w:eastAsia="华文中宋" w:cs="Arial"/>
          <w:sz w:val="18"/>
          <w:szCs w:val="18"/>
        </w:rPr>
        <w:t>、读数太大或者太小</w:t>
      </w:r>
    </w:p>
    <w:p>
      <w:pPr>
        <w:ind w:firstLine="630" w:firstLineChars="350"/>
        <w:rPr>
          <w:rFonts w:ascii="Arial" w:hAnsi="Arial" w:eastAsia="华文中宋" w:cs="Arial"/>
          <w:sz w:val="18"/>
          <w:szCs w:val="18"/>
        </w:rPr>
      </w:pPr>
      <w:r>
        <w:rPr>
          <w:rFonts w:ascii="Arial" w:hAnsi="华文中宋" w:eastAsia="华文中宋" w:cs="Arial"/>
          <w:sz w:val="18"/>
          <w:szCs w:val="18"/>
        </w:rPr>
        <w:t>答：请参考第二个问题</w:t>
      </w: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4</w:t>
      </w:r>
      <w:r>
        <w:rPr>
          <w:rFonts w:ascii="Arial" w:hAnsi="华文中宋" w:eastAsia="华文中宋" w:cs="Arial"/>
          <w:b/>
          <w:sz w:val="18"/>
          <w:szCs w:val="18"/>
        </w:rPr>
        <w:t>）</w:t>
      </w:r>
      <w:r>
        <w:rPr>
          <w:rFonts w:ascii="Arial" w:hAnsi="华文中宋" w:eastAsia="华文中宋" w:cs="Arial"/>
          <w:sz w:val="18"/>
          <w:szCs w:val="18"/>
        </w:rPr>
        <w:t>、高频率设备无法测量</w:t>
      </w:r>
    </w:p>
    <w:p>
      <w:pPr>
        <w:ind w:left="632" w:leftChars="301" w:firstLine="270" w:firstLineChars="150"/>
        <w:rPr>
          <w:rFonts w:ascii="Arial" w:hAnsi="Arial" w:eastAsia="华文中宋" w:cs="Arial"/>
          <w:sz w:val="18"/>
          <w:szCs w:val="18"/>
        </w:rPr>
      </w:pPr>
      <w:r>
        <w:rPr>
          <w:rFonts w:ascii="Arial" w:hAnsi="华文中宋" w:eastAsia="华文中宋" w:cs="Arial"/>
          <w:sz w:val="18"/>
          <w:szCs w:val="18"/>
        </w:rPr>
        <w:t>答：</w:t>
      </w:r>
      <w:r>
        <w:rPr>
          <w:rFonts w:hint="eastAsia" w:ascii="Arial" w:hAnsi="华文中宋" w:eastAsia="华文中宋" w:cs="Arial"/>
          <w:sz w:val="18"/>
          <w:szCs w:val="18"/>
        </w:rPr>
        <w:t>这个要具体情况具体分析。</w:t>
      </w:r>
      <w:r>
        <w:rPr>
          <w:rFonts w:ascii="Arial" w:hAnsi="华文中宋" w:eastAsia="华文中宋" w:cs="Arial"/>
          <w:sz w:val="18"/>
          <w:szCs w:val="18"/>
        </w:rPr>
        <w:t>声强测量仪</w:t>
      </w:r>
      <w:r>
        <w:rPr>
          <w:rFonts w:hint="eastAsia" w:ascii="Arial" w:hAnsi="华文中宋" w:eastAsia="华文中宋" w:cs="Arial"/>
          <w:sz w:val="18"/>
          <w:szCs w:val="18"/>
        </w:rPr>
        <w:t>，主要</w:t>
      </w:r>
      <w:r>
        <w:rPr>
          <w:rFonts w:ascii="Arial" w:hAnsi="华文中宋" w:eastAsia="华文中宋" w:cs="Arial"/>
          <w:sz w:val="18"/>
          <w:szCs w:val="18"/>
        </w:rPr>
        <w:t>针对常用的超声清洗机，</w:t>
      </w:r>
      <w:r>
        <w:rPr>
          <w:rFonts w:hint="eastAsia" w:ascii="Arial" w:hAnsi="华文中宋" w:eastAsia="华文中宋" w:cs="Arial"/>
          <w:sz w:val="18"/>
          <w:szCs w:val="18"/>
        </w:rPr>
        <w:t>以及超声波声化学设备。</w:t>
      </w:r>
      <w:r>
        <w:rPr>
          <w:rFonts w:ascii="Arial" w:hAnsi="华文中宋" w:eastAsia="华文中宋" w:cs="Arial"/>
          <w:sz w:val="18"/>
          <w:szCs w:val="18"/>
        </w:rPr>
        <w:t>主要覆盖的频率段为</w:t>
      </w:r>
      <w:r>
        <w:rPr>
          <w:rFonts w:ascii="Arial" w:hAnsi="Arial" w:eastAsia="华文中宋" w:cs="Arial"/>
          <w:sz w:val="18"/>
          <w:szCs w:val="18"/>
        </w:rPr>
        <w:t>20</w:t>
      </w:r>
      <w:r>
        <w:rPr>
          <w:rFonts w:hint="eastAsia" w:ascii="Arial" w:hAnsi="Arial" w:eastAsia="华文中宋" w:cs="Arial"/>
          <w:sz w:val="18"/>
          <w:szCs w:val="18"/>
        </w:rPr>
        <w:t>k</w:t>
      </w:r>
      <w:r>
        <w:rPr>
          <w:rFonts w:ascii="Arial" w:hAnsi="Arial" w:eastAsia="华文中宋" w:cs="Arial"/>
          <w:sz w:val="18"/>
          <w:szCs w:val="18"/>
        </w:rPr>
        <w:t>Hz-</w:t>
      </w:r>
      <w:r>
        <w:rPr>
          <w:rFonts w:hint="eastAsia" w:ascii="Arial" w:hAnsi="Arial" w:eastAsia="华文中宋" w:cs="Arial"/>
          <w:sz w:val="18"/>
          <w:szCs w:val="18"/>
        </w:rPr>
        <w:t>100</w:t>
      </w:r>
      <w:r>
        <w:rPr>
          <w:rFonts w:ascii="Arial" w:hAnsi="Arial" w:eastAsia="华文中宋" w:cs="Arial"/>
          <w:sz w:val="18"/>
          <w:szCs w:val="18"/>
        </w:rPr>
        <w:t>kHz</w:t>
      </w:r>
      <w:r>
        <w:rPr>
          <w:rFonts w:hint="eastAsia" w:ascii="Arial" w:hAnsi="Arial" w:eastAsia="华文中宋" w:cs="Arial"/>
          <w:sz w:val="18"/>
          <w:szCs w:val="18"/>
        </w:rPr>
        <w:t>。</w:t>
      </w:r>
      <w:r>
        <w:rPr>
          <w:rFonts w:ascii="Arial" w:hAnsi="华文中宋" w:eastAsia="华文中宋" w:cs="Arial"/>
          <w:sz w:val="18"/>
          <w:szCs w:val="18"/>
        </w:rPr>
        <w:t>当测量的频率段高于这个频段时，</w:t>
      </w:r>
      <w:r>
        <w:rPr>
          <w:rFonts w:hint="eastAsia" w:ascii="Arial" w:hAnsi="华文中宋" w:eastAsia="华文中宋" w:cs="Arial"/>
          <w:sz w:val="18"/>
          <w:szCs w:val="18"/>
        </w:rPr>
        <w:t>声强测量仪是可以测量的。只是频率越高，相对而言误差变大。一般的情况，是测量值比实际值要小。这里特别提醒，高频大功率超声波，对人体是有损害的。请务必小心。</w:t>
      </w:r>
    </w:p>
    <w:p>
      <w:pPr>
        <w:ind w:left="451" w:leftChars="215" w:firstLine="180" w:firstLineChars="100"/>
        <w:rPr>
          <w:rFonts w:ascii="Arial" w:hAnsi="Arial" w:eastAsia="华文中宋" w:cs="Arial"/>
          <w:sz w:val="18"/>
          <w:szCs w:val="18"/>
        </w:rPr>
      </w:pP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5</w:t>
      </w:r>
      <w:r>
        <w:rPr>
          <w:rFonts w:ascii="Arial" w:hAnsi="华文中宋" w:eastAsia="华文中宋" w:cs="Arial"/>
          <w:b/>
          <w:sz w:val="18"/>
          <w:szCs w:val="18"/>
        </w:rPr>
        <w:t>）</w:t>
      </w:r>
      <w:r>
        <w:rPr>
          <w:rFonts w:ascii="Arial" w:hAnsi="华文中宋" w:eastAsia="华文中宋" w:cs="Arial"/>
          <w:sz w:val="18"/>
          <w:szCs w:val="18"/>
        </w:rPr>
        <w:t>、读数异常，未放入液体中也有读数</w:t>
      </w:r>
    </w:p>
    <w:p>
      <w:pPr>
        <w:ind w:firstLine="810" w:firstLineChars="450"/>
        <w:rPr>
          <w:rFonts w:ascii="Arial" w:hAnsi="Arial" w:eastAsia="华文中宋" w:cs="Arial"/>
          <w:sz w:val="18"/>
          <w:szCs w:val="18"/>
        </w:rPr>
      </w:pPr>
      <w:r>
        <w:rPr>
          <w:rFonts w:ascii="Arial" w:hAnsi="华文中宋" w:eastAsia="华文中宋" w:cs="Arial"/>
          <w:sz w:val="18"/>
          <w:szCs w:val="18"/>
        </w:rPr>
        <w:t>答：此问题为显示表损坏，需寄回我公司维修</w:t>
      </w:r>
    </w:p>
    <w:p>
      <w:pPr>
        <w:ind w:firstLine="630" w:firstLineChars="350"/>
        <w:rPr>
          <w:rFonts w:ascii="Arial" w:hAnsi="Arial" w:eastAsia="华文中宋" w:cs="Arial"/>
          <w:sz w:val="18"/>
          <w:szCs w:val="18"/>
        </w:rPr>
      </w:pP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6</w:t>
      </w:r>
      <w:r>
        <w:rPr>
          <w:rFonts w:ascii="Arial" w:hAnsi="华文中宋" w:eastAsia="华文中宋" w:cs="Arial"/>
          <w:b/>
          <w:sz w:val="18"/>
          <w:szCs w:val="18"/>
        </w:rPr>
        <w:t>）</w:t>
      </w:r>
      <w:r>
        <w:rPr>
          <w:rFonts w:ascii="Arial" w:hAnsi="华文中宋" w:eastAsia="华文中宋" w:cs="Arial"/>
          <w:sz w:val="18"/>
          <w:szCs w:val="18"/>
        </w:rPr>
        <w:t>、显示屏黑屏，无显示</w:t>
      </w:r>
    </w:p>
    <w:p>
      <w:pPr>
        <w:ind w:firstLine="810" w:firstLineChars="450"/>
        <w:rPr>
          <w:rFonts w:hint="eastAsia" w:ascii="Arial" w:hAnsi="华文中宋" w:eastAsia="华文中宋" w:cs="Arial"/>
          <w:sz w:val="18"/>
          <w:szCs w:val="18"/>
          <w:lang w:eastAsia="zh-CN"/>
        </w:rPr>
      </w:pPr>
      <w:r>
        <w:rPr>
          <w:rFonts w:ascii="Arial" w:hAnsi="华文中宋" w:eastAsia="华文中宋" w:cs="Arial"/>
          <w:sz w:val="18"/>
          <w:szCs w:val="18"/>
        </w:rPr>
        <w:t>答：首先更换电池，若依然无显示，则说明显示屏损坏，需寄回我厂维修</w:t>
      </w:r>
      <w:r>
        <w:rPr>
          <w:rFonts w:hint="eastAsia" w:ascii="Arial" w:hAnsi="华文中宋" w:eastAsia="华文中宋" w:cs="Arial"/>
          <w:sz w:val="18"/>
          <w:szCs w:val="18"/>
          <w:lang w:eastAsia="zh-CN"/>
        </w:rPr>
        <w:t>。</w:t>
      </w: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7</w:t>
      </w:r>
      <w:r>
        <w:rPr>
          <w:rFonts w:ascii="Arial" w:hAnsi="华文中宋" w:eastAsia="华文中宋" w:cs="Arial"/>
          <w:b/>
          <w:sz w:val="18"/>
          <w:szCs w:val="18"/>
        </w:rPr>
        <w:t>）</w:t>
      </w:r>
      <w:r>
        <w:rPr>
          <w:rFonts w:ascii="Arial" w:hAnsi="华文中宋" w:eastAsia="华文中宋" w:cs="Arial"/>
          <w:sz w:val="18"/>
          <w:szCs w:val="18"/>
        </w:rPr>
        <w:t>、两套设备同时测量，读数偏差大</w:t>
      </w:r>
    </w:p>
    <w:p>
      <w:pPr>
        <w:ind w:left="722" w:leftChars="344" w:firstLine="270" w:firstLineChars="150"/>
        <w:rPr>
          <w:rFonts w:ascii="Arial" w:hAnsi="Arial" w:eastAsia="华文中宋" w:cs="Arial"/>
          <w:sz w:val="18"/>
          <w:szCs w:val="18"/>
        </w:rPr>
      </w:pPr>
      <w:r>
        <w:rPr>
          <w:rFonts w:ascii="Arial" w:hAnsi="华文中宋" w:eastAsia="华文中宋" w:cs="Arial"/>
          <w:sz w:val="18"/>
          <w:szCs w:val="18"/>
        </w:rPr>
        <w:t>答：我公司的超声波设备在出厂前进行过标准声场的校准。首先，在超声波清洗中，声波在传递时，由于容器壁和水面的多次反射，清洗机中的声强，每个点都是不同的，会形成物理上所说的驻波场，即在波节处声强最小，在波腹处声强最大。</w:t>
      </w:r>
    </w:p>
    <w:p>
      <w:pPr>
        <w:ind w:left="722" w:leftChars="344" w:firstLine="360" w:firstLineChars="200"/>
        <w:rPr>
          <w:rFonts w:ascii="Arial" w:hAnsi="Arial" w:eastAsia="华文中宋" w:cs="Arial"/>
          <w:sz w:val="18"/>
          <w:szCs w:val="18"/>
        </w:rPr>
      </w:pPr>
      <w:r>
        <w:rPr>
          <w:rFonts w:ascii="Arial" w:hAnsi="华文中宋" w:eastAsia="华文中宋" w:cs="Arial"/>
          <w:sz w:val="18"/>
          <w:szCs w:val="18"/>
        </w:rPr>
        <w:t>以</w:t>
      </w:r>
      <w:r>
        <w:rPr>
          <w:rFonts w:ascii="Arial" w:hAnsi="Arial" w:eastAsia="华文中宋" w:cs="Arial"/>
          <w:sz w:val="18"/>
          <w:szCs w:val="18"/>
        </w:rPr>
        <w:t>28k</w:t>
      </w:r>
      <w:r>
        <w:rPr>
          <w:rFonts w:ascii="Arial" w:hAnsi="华文中宋" w:eastAsia="华文中宋" w:cs="Arial"/>
          <w:sz w:val="18"/>
          <w:szCs w:val="18"/>
        </w:rPr>
        <w:t>的清洗机为例，声波在水中的波长为</w:t>
      </w:r>
      <w:r>
        <w:rPr>
          <w:rFonts w:ascii="Arial" w:hAnsi="Arial" w:eastAsia="华文中宋" w:cs="Arial"/>
          <w:sz w:val="18"/>
          <w:szCs w:val="18"/>
        </w:rPr>
        <w:t>5.4cm</w:t>
      </w:r>
      <w:r>
        <w:rPr>
          <w:rFonts w:ascii="Arial" w:hAnsi="华文中宋" w:eastAsia="华文中宋" w:cs="Arial"/>
          <w:sz w:val="18"/>
          <w:szCs w:val="18"/>
        </w:rPr>
        <w:t>，一个波长中有两个波节，两个波腹，即波节波腹之间的距离为</w:t>
      </w:r>
      <w:r>
        <w:rPr>
          <w:rFonts w:ascii="Arial" w:hAnsi="Arial" w:eastAsia="华文中宋" w:cs="Arial"/>
          <w:sz w:val="18"/>
          <w:szCs w:val="18"/>
        </w:rPr>
        <w:t>1.3cm</w:t>
      </w:r>
      <w:r>
        <w:rPr>
          <w:rFonts w:ascii="Arial" w:hAnsi="华文中宋" w:eastAsia="华文中宋" w:cs="Arial"/>
          <w:sz w:val="18"/>
          <w:szCs w:val="18"/>
        </w:rPr>
        <w:t>。</w:t>
      </w:r>
    </w:p>
    <w:p>
      <w:pPr>
        <w:ind w:left="722" w:leftChars="344" w:firstLine="360" w:firstLineChars="200"/>
        <w:rPr>
          <w:rFonts w:ascii="Arial" w:hAnsi="Arial" w:eastAsia="华文中宋" w:cs="Arial"/>
          <w:sz w:val="18"/>
          <w:szCs w:val="18"/>
        </w:rPr>
      </w:pPr>
      <w:r>
        <w:rPr>
          <w:rFonts w:ascii="Arial" w:hAnsi="华文中宋" w:eastAsia="华文中宋" w:cs="Arial"/>
          <w:sz w:val="18"/>
          <w:szCs w:val="18"/>
        </w:rPr>
        <w:t>以</w:t>
      </w:r>
      <w:r>
        <w:rPr>
          <w:rFonts w:ascii="Arial" w:hAnsi="Arial" w:eastAsia="华文中宋" w:cs="Arial"/>
          <w:sz w:val="18"/>
          <w:szCs w:val="18"/>
        </w:rPr>
        <w:t>40k</w:t>
      </w:r>
      <w:r>
        <w:rPr>
          <w:rFonts w:ascii="Arial" w:hAnsi="华文中宋" w:eastAsia="华文中宋" w:cs="Arial"/>
          <w:sz w:val="18"/>
          <w:szCs w:val="18"/>
        </w:rPr>
        <w:t>清洗机为例，波节波腹之间的距离为</w:t>
      </w:r>
      <w:r>
        <w:rPr>
          <w:rFonts w:ascii="Arial" w:hAnsi="Arial" w:eastAsia="华文中宋" w:cs="Arial"/>
          <w:sz w:val="18"/>
          <w:szCs w:val="18"/>
        </w:rPr>
        <w:t>0.9cm</w:t>
      </w:r>
      <w:r>
        <w:rPr>
          <w:rFonts w:ascii="Arial" w:hAnsi="华文中宋" w:eastAsia="华文中宋" w:cs="Arial"/>
          <w:sz w:val="18"/>
          <w:szCs w:val="18"/>
        </w:rPr>
        <w:t>。因此我们使用两台超声波声强测量仪对同一台清洗机进行测量时，必须确保声强测量仪始终测量的是同一点，这样才有比较的意义。由于波节和波腹的距离很近，若使用手持测量，不可避免的存在晃动，只要有晃动，声场会有变化。</w:t>
      </w:r>
    </w:p>
    <w:p>
      <w:pPr>
        <w:ind w:left="722" w:leftChars="344" w:firstLine="360" w:firstLineChars="200"/>
        <w:rPr>
          <w:rFonts w:ascii="Arial" w:hAnsi="华文中宋" w:eastAsia="华文中宋" w:cs="Arial"/>
          <w:sz w:val="18"/>
          <w:szCs w:val="18"/>
        </w:rPr>
      </w:pPr>
      <w:r>
        <w:rPr>
          <w:rFonts w:ascii="Arial" w:hAnsi="华文中宋" w:eastAsia="华文中宋" w:cs="Arial"/>
          <w:sz w:val="18"/>
          <w:szCs w:val="18"/>
        </w:rPr>
        <w:t>因此我公司推荐使用机械装夹的方式固定声强测量仪探棒，确保不同探棒头部永远测量的是同一个点，在这样的情况下进行比较才能判断两台设备是否有很大偏差。</w:t>
      </w:r>
    </w:p>
    <w:p>
      <w:pPr>
        <w:ind w:left="722" w:leftChars="344" w:firstLine="360" w:firstLineChars="200"/>
        <w:rPr>
          <w:rFonts w:hint="eastAsia" w:ascii="Arial" w:hAnsi="华文中宋" w:eastAsia="华文中宋" w:cs="Arial"/>
          <w:sz w:val="18"/>
          <w:szCs w:val="18"/>
        </w:rPr>
      </w:pPr>
      <w:r>
        <w:rPr>
          <w:rFonts w:hint="eastAsia" w:ascii="Arial" w:hAnsi="华文中宋" w:eastAsia="华文中宋" w:cs="Arial"/>
          <w:sz w:val="18"/>
          <w:szCs w:val="18"/>
        </w:rPr>
        <w:t>关于误差大，请参考第9条。</w:t>
      </w: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8</w:t>
      </w:r>
      <w:r>
        <w:rPr>
          <w:rFonts w:ascii="Arial" w:hAnsi="华文中宋" w:eastAsia="华文中宋" w:cs="Arial"/>
          <w:b/>
          <w:sz w:val="18"/>
          <w:szCs w:val="18"/>
        </w:rPr>
        <w:t>）</w:t>
      </w:r>
      <w:r>
        <w:rPr>
          <w:rFonts w:ascii="Arial" w:hAnsi="华文中宋" w:eastAsia="华文中宋" w:cs="Arial"/>
          <w:sz w:val="18"/>
          <w:szCs w:val="18"/>
        </w:rPr>
        <w:t>、在同一清洗槽内不同点测试，数值偏差很大</w:t>
      </w:r>
    </w:p>
    <w:p>
      <w:pPr>
        <w:ind w:left="893" w:leftChars="425" w:firstLine="0" w:firstLineChars="0"/>
        <w:rPr>
          <w:rFonts w:hint="eastAsia" w:ascii="Arial" w:hAnsi="华文中宋" w:eastAsia="华文中宋" w:cs="Arial"/>
          <w:sz w:val="18"/>
          <w:szCs w:val="18"/>
        </w:rPr>
      </w:pPr>
      <w:r>
        <w:rPr>
          <w:rFonts w:ascii="Arial" w:hAnsi="华文中宋" w:eastAsia="华文中宋" w:cs="Arial"/>
          <w:sz w:val="18"/>
          <w:szCs w:val="18"/>
        </w:rPr>
        <w:t>答：</w:t>
      </w:r>
      <w:r>
        <w:rPr>
          <w:rFonts w:hint="eastAsia" w:ascii="Arial" w:hAnsi="华文中宋" w:eastAsia="华文中宋" w:cs="Arial"/>
          <w:sz w:val="18"/>
          <w:szCs w:val="18"/>
        </w:rPr>
        <w:t>在清洗槽内，超声波声场是起伏波动的。超声波在清洗槽内反射折射等，使超声波能量有的地方是叠加的，有的地方是抵消的。实际的显示数字有偏差，有波动，都是正常的。同时，超声波声强的测量，本身就是一个世界难题。国家级的最高声学计量标准，也允许有50%的绝对值误差。声强测量仪，作为一个工业级的测试仪表，有偏差很正常。</w:t>
      </w:r>
    </w:p>
    <w:p>
      <w:pPr>
        <w:ind w:left="893" w:leftChars="425" w:firstLine="0" w:firstLineChars="0"/>
        <w:rPr>
          <w:rFonts w:ascii="Arial" w:hAnsi="华文中宋" w:eastAsia="华文中宋" w:cs="Arial"/>
          <w:sz w:val="18"/>
          <w:szCs w:val="18"/>
        </w:rPr>
      </w:pPr>
      <w:r>
        <w:rPr>
          <w:rFonts w:hint="eastAsia" w:ascii="Arial" w:hAnsi="华文中宋" w:eastAsia="华文中宋" w:cs="Arial"/>
          <w:sz w:val="18"/>
          <w:szCs w:val="18"/>
        </w:rPr>
        <w:t>当然，对于具体的一个声强测量仪，本身的性能是稳定的。所以，以测量仪的实际测量值，作为稳定性和一致性的评价，是可以相信的。</w:t>
      </w:r>
    </w:p>
    <w:p>
      <w:pPr>
        <w:ind w:firstLine="720" w:firstLineChars="400"/>
        <w:rPr>
          <w:rFonts w:ascii="Arial" w:hAnsi="Arial" w:eastAsia="华文中宋" w:cs="Arial"/>
          <w:sz w:val="18"/>
          <w:szCs w:val="18"/>
        </w:rPr>
      </w:pPr>
    </w:p>
    <w:p>
      <w:pPr>
        <w:ind w:firstLine="720" w:firstLineChars="400"/>
        <w:rPr>
          <w:rFonts w:ascii="Arial" w:hAnsi="Arial" w:eastAsia="华文中宋" w:cs="Arial"/>
          <w:sz w:val="18"/>
          <w:szCs w:val="18"/>
        </w:rPr>
      </w:pPr>
    </w:p>
    <w:p>
      <w:pPr>
        <w:ind w:firstLine="542" w:firstLineChars="300"/>
        <w:rPr>
          <w:rFonts w:ascii="Arial" w:hAnsi="Arial" w:eastAsia="华文中宋" w:cs="Arial"/>
          <w:sz w:val="18"/>
          <w:szCs w:val="18"/>
        </w:rPr>
      </w:pPr>
      <w:r>
        <w:rPr>
          <w:rFonts w:ascii="Arial" w:hAnsi="华文中宋" w:eastAsia="华文中宋" w:cs="Arial"/>
          <w:b/>
          <w:sz w:val="18"/>
          <w:szCs w:val="18"/>
        </w:rPr>
        <w:t>（</w:t>
      </w:r>
      <w:r>
        <w:rPr>
          <w:rFonts w:ascii="Arial" w:hAnsi="Arial" w:eastAsia="华文中宋" w:cs="Arial"/>
          <w:b/>
          <w:sz w:val="18"/>
          <w:szCs w:val="18"/>
        </w:rPr>
        <w:t>9</w:t>
      </w:r>
      <w:r>
        <w:rPr>
          <w:rFonts w:ascii="Arial" w:hAnsi="华文中宋" w:eastAsia="华文中宋" w:cs="Arial"/>
          <w:b/>
          <w:sz w:val="18"/>
          <w:szCs w:val="18"/>
        </w:rPr>
        <w:t>）</w:t>
      </w:r>
      <w:r>
        <w:rPr>
          <w:rFonts w:ascii="Arial" w:hAnsi="华文中宋" w:eastAsia="华文中宋" w:cs="Arial"/>
          <w:sz w:val="18"/>
          <w:szCs w:val="18"/>
        </w:rPr>
        <w:t>、仪器多久需要重新校准，如何判定仪器需要校准</w:t>
      </w:r>
    </w:p>
    <w:p>
      <w:pPr>
        <w:ind w:firstLine="810" w:firstLineChars="450"/>
        <w:rPr>
          <w:rFonts w:ascii="Arial" w:hAnsi="华文中宋" w:eastAsia="华文中宋" w:cs="Arial"/>
          <w:sz w:val="18"/>
          <w:szCs w:val="18"/>
        </w:rPr>
      </w:pPr>
      <w:r>
        <w:rPr>
          <w:rFonts w:ascii="Arial" w:hAnsi="华文中宋" w:eastAsia="华文中宋" w:cs="Arial"/>
          <w:sz w:val="18"/>
          <w:szCs w:val="18"/>
        </w:rPr>
        <w:t>答：</w:t>
      </w:r>
      <w:r>
        <w:rPr>
          <w:rFonts w:hint="eastAsia" w:ascii="Arial" w:hAnsi="华文中宋" w:eastAsia="华文中宋" w:cs="Arial"/>
          <w:sz w:val="18"/>
          <w:szCs w:val="18"/>
        </w:rPr>
        <w:t>探棒和仪表主机，随时间都有积累误差，我们推荐</w:t>
      </w:r>
      <w:r>
        <w:rPr>
          <w:rFonts w:ascii="Arial" w:hAnsi="华文中宋" w:eastAsia="华文中宋" w:cs="Arial"/>
          <w:sz w:val="18"/>
          <w:szCs w:val="18"/>
        </w:rPr>
        <w:t>校准时间为</w:t>
      </w:r>
      <w:r>
        <w:rPr>
          <w:rFonts w:ascii="Arial" w:hAnsi="Arial" w:eastAsia="华文中宋" w:cs="Arial"/>
          <w:sz w:val="18"/>
          <w:szCs w:val="18"/>
        </w:rPr>
        <w:t>1</w:t>
      </w:r>
      <w:r>
        <w:rPr>
          <w:rFonts w:ascii="Arial" w:hAnsi="华文中宋" w:eastAsia="华文中宋" w:cs="Arial"/>
          <w:sz w:val="18"/>
          <w:szCs w:val="18"/>
        </w:rPr>
        <w:t>年一次。</w:t>
      </w:r>
    </w:p>
    <w:p>
      <w:pPr>
        <w:ind w:firstLine="810" w:firstLineChars="450"/>
        <w:rPr>
          <w:rFonts w:hint="eastAsia" w:ascii="Arial" w:hAnsi="华文中宋" w:eastAsia="华文中宋" w:cs="Arial"/>
          <w:sz w:val="18"/>
          <w:szCs w:val="18"/>
        </w:rPr>
      </w:pPr>
      <w:r>
        <w:rPr>
          <w:rFonts w:hint="eastAsia" w:ascii="Arial" w:hAnsi="华文中宋" w:eastAsia="华文中宋" w:cs="Arial"/>
          <w:sz w:val="18"/>
          <w:szCs w:val="18"/>
        </w:rPr>
        <w:t>当你感觉有怀疑时，也可以提前校准。</w:t>
      </w:r>
    </w:p>
    <w:p>
      <w:pPr>
        <w:ind w:firstLine="810" w:firstLineChars="450"/>
        <w:rPr>
          <w:rFonts w:hint="eastAsia" w:ascii="Arial" w:hAnsi="华文中宋" w:eastAsia="华文中宋" w:cs="Arial"/>
          <w:sz w:val="18"/>
          <w:szCs w:val="18"/>
        </w:rPr>
      </w:pPr>
    </w:p>
    <w:p>
      <w:pPr>
        <w:ind w:firstLine="810" w:firstLineChars="450"/>
        <w:rPr>
          <w:rFonts w:hint="eastAsia" w:ascii="Arial" w:hAnsi="华文中宋" w:eastAsia="华文中宋" w:cs="Arial"/>
          <w:sz w:val="18"/>
          <w:szCs w:val="18"/>
        </w:rPr>
      </w:pPr>
    </w:p>
    <w:p>
      <w:pPr>
        <w:ind w:firstLine="810" w:firstLineChars="450"/>
        <w:rPr>
          <w:rFonts w:hint="eastAsia" w:ascii="Arial" w:hAnsi="华文中宋" w:eastAsia="华文中宋" w:cs="Arial"/>
          <w:sz w:val="18"/>
          <w:szCs w:val="18"/>
        </w:rPr>
      </w:pPr>
    </w:p>
    <w:p>
      <w:pPr>
        <w:ind w:firstLine="810" w:firstLineChars="450"/>
        <w:rPr>
          <w:rFonts w:hint="eastAsia" w:ascii="Arial" w:hAnsi="华文中宋" w:eastAsia="华文中宋" w:cs="Arial"/>
          <w:sz w:val="18"/>
          <w:szCs w:val="18"/>
        </w:rPr>
      </w:pPr>
    </w:p>
    <w:p>
      <w:pPr>
        <w:ind w:firstLine="810" w:firstLineChars="450"/>
        <w:rPr>
          <w:rFonts w:hint="eastAsia" w:ascii="Arial" w:hAnsi="华文中宋" w:eastAsia="华文中宋" w:cs="Arial"/>
          <w:sz w:val="18"/>
          <w:szCs w:val="18"/>
        </w:rPr>
      </w:pPr>
    </w:p>
    <w:p>
      <w:pPr>
        <w:ind w:firstLine="422" w:firstLineChars="200"/>
        <w:rPr>
          <w:rFonts w:hint="eastAsia" w:ascii="Arial" w:hAnsi="Arial" w:eastAsia="华文中宋" w:cs="Arial"/>
          <w:b/>
          <w:szCs w:val="21"/>
        </w:rPr>
      </w:pPr>
      <w:r>
        <w:rPr>
          <w:rFonts w:hint="eastAsia" w:ascii="Arial" w:hAnsi="Arial" w:eastAsia="华文中宋" w:cs="Arial"/>
          <w:b/>
          <w:szCs w:val="21"/>
        </w:rPr>
        <w:t>技术参数</w:t>
      </w:r>
    </w:p>
    <w:p>
      <w:pPr>
        <w:ind w:firstLine="422" w:firstLineChars="200"/>
        <w:rPr>
          <w:rFonts w:ascii="Arial" w:hAnsi="Arial" w:eastAsia="华文中宋" w:cs="Arial"/>
          <w:b/>
          <w:szCs w:val="21"/>
        </w:rPr>
      </w:pPr>
    </w:p>
    <w:tbl>
      <w:tblPr>
        <w:tblStyle w:val="5"/>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985"/>
        <w:gridCol w:w="1559"/>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可测声强范围</w:t>
            </w:r>
          </w:p>
        </w:tc>
        <w:tc>
          <w:tcPr>
            <w:tcW w:w="1985" w:type="dxa"/>
            <w:tcBorders>
              <w:right w:val="double" w:color="auto" w:sz="4" w:space="0"/>
            </w:tcBorders>
            <w:noWrap w:val="0"/>
            <w:vAlign w:val="center"/>
          </w:tcPr>
          <w:p>
            <w:pPr>
              <w:jc w:val="center"/>
              <w:rPr>
                <w:sz w:val="18"/>
                <w:szCs w:val="18"/>
              </w:rPr>
            </w:pPr>
            <w:r>
              <w:rPr>
                <w:rFonts w:hint="eastAsia"/>
                <w:sz w:val="18"/>
                <w:szCs w:val="18"/>
              </w:rPr>
              <w:t>0.1W/cm</w:t>
            </w:r>
            <w:r>
              <w:rPr>
                <w:rFonts w:hint="eastAsia"/>
                <w:sz w:val="18"/>
                <w:szCs w:val="18"/>
                <w:vertAlign w:val="superscript"/>
              </w:rPr>
              <w:t>2</w:t>
            </w:r>
            <w:r>
              <w:rPr>
                <w:rFonts w:hint="eastAsia"/>
                <w:sz w:val="18"/>
                <w:szCs w:val="18"/>
              </w:rPr>
              <w:t>～150 W/cm</w:t>
            </w:r>
            <w:r>
              <w:rPr>
                <w:rFonts w:hint="eastAsia"/>
                <w:sz w:val="18"/>
                <w:szCs w:val="18"/>
                <w:vertAlign w:val="superscript"/>
              </w:rPr>
              <w:t>2</w:t>
            </w:r>
          </w:p>
        </w:tc>
        <w:tc>
          <w:tcPr>
            <w:tcW w:w="1559" w:type="dxa"/>
            <w:tcBorders>
              <w:left w:val="double" w:color="auto" w:sz="4" w:space="0"/>
            </w:tcBorders>
            <w:noWrap w:val="0"/>
            <w:vAlign w:val="center"/>
          </w:tcPr>
          <w:p>
            <w:pPr>
              <w:jc w:val="center"/>
              <w:rPr>
                <w:b/>
                <w:sz w:val="18"/>
                <w:szCs w:val="18"/>
              </w:rPr>
            </w:pPr>
            <w:r>
              <w:rPr>
                <w:rFonts w:hint="eastAsia"/>
                <w:b/>
                <w:sz w:val="18"/>
                <w:szCs w:val="18"/>
              </w:rPr>
              <w:t>可测频率范围</w:t>
            </w:r>
          </w:p>
        </w:tc>
        <w:tc>
          <w:tcPr>
            <w:tcW w:w="1701" w:type="dxa"/>
            <w:noWrap w:val="0"/>
            <w:vAlign w:val="center"/>
          </w:tcPr>
          <w:p>
            <w:pPr>
              <w:jc w:val="center"/>
              <w:rPr>
                <w:sz w:val="18"/>
                <w:szCs w:val="18"/>
              </w:rPr>
            </w:pPr>
            <w:r>
              <w:rPr>
                <w:rFonts w:hint="eastAsia"/>
                <w:sz w:val="18"/>
                <w:szCs w:val="18"/>
              </w:rPr>
              <w:t>10KHz～1MHz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允许液体温度</w:t>
            </w:r>
          </w:p>
        </w:tc>
        <w:tc>
          <w:tcPr>
            <w:tcW w:w="1985" w:type="dxa"/>
            <w:tcBorders>
              <w:right w:val="double" w:color="auto" w:sz="4" w:space="0"/>
            </w:tcBorders>
            <w:noWrap w:val="0"/>
            <w:vAlign w:val="center"/>
          </w:tcPr>
          <w:p>
            <w:pPr>
              <w:jc w:val="center"/>
              <w:rPr>
                <w:sz w:val="18"/>
                <w:szCs w:val="18"/>
              </w:rPr>
            </w:pPr>
            <w:r>
              <w:rPr>
                <w:rFonts w:hint="eastAsia"/>
                <w:sz w:val="18"/>
                <w:szCs w:val="18"/>
              </w:rPr>
              <w:t>0～100℃</w:t>
            </w:r>
          </w:p>
        </w:tc>
        <w:tc>
          <w:tcPr>
            <w:tcW w:w="1559" w:type="dxa"/>
            <w:tcBorders>
              <w:left w:val="double" w:color="auto" w:sz="4" w:space="0"/>
            </w:tcBorders>
            <w:noWrap w:val="0"/>
            <w:vAlign w:val="center"/>
          </w:tcPr>
          <w:p>
            <w:pPr>
              <w:jc w:val="center"/>
              <w:rPr>
                <w:b/>
                <w:sz w:val="18"/>
                <w:szCs w:val="18"/>
              </w:rPr>
            </w:pPr>
            <w:r>
              <w:rPr>
                <w:rFonts w:hint="eastAsia"/>
                <w:b/>
                <w:sz w:val="18"/>
                <w:szCs w:val="18"/>
              </w:rPr>
              <w:t>允许液体酸碱度</w:t>
            </w:r>
          </w:p>
        </w:tc>
        <w:tc>
          <w:tcPr>
            <w:tcW w:w="1701" w:type="dxa"/>
            <w:noWrap w:val="0"/>
            <w:vAlign w:val="center"/>
          </w:tcPr>
          <w:p>
            <w:pPr>
              <w:jc w:val="center"/>
              <w:rPr>
                <w:sz w:val="18"/>
                <w:szCs w:val="18"/>
              </w:rPr>
            </w:pPr>
            <w:r>
              <w:rPr>
                <w:rFonts w:hint="eastAsia"/>
                <w:sz w:val="18"/>
                <w:szCs w:val="18"/>
              </w:rPr>
              <w:t>PH4～PH10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响应时间</w:t>
            </w:r>
          </w:p>
        </w:tc>
        <w:tc>
          <w:tcPr>
            <w:tcW w:w="1985" w:type="dxa"/>
            <w:tcBorders>
              <w:right w:val="double" w:color="auto" w:sz="4" w:space="0"/>
            </w:tcBorders>
            <w:noWrap w:val="0"/>
            <w:vAlign w:val="center"/>
          </w:tcPr>
          <w:p>
            <w:pPr>
              <w:jc w:val="center"/>
              <w:rPr>
                <w:sz w:val="18"/>
                <w:szCs w:val="18"/>
              </w:rPr>
            </w:pPr>
            <w:r>
              <w:rPr>
                <w:rFonts w:hint="eastAsia"/>
                <w:sz w:val="18"/>
                <w:szCs w:val="18"/>
              </w:rPr>
              <w:t>小于0.1秒</w:t>
            </w:r>
          </w:p>
        </w:tc>
        <w:tc>
          <w:tcPr>
            <w:tcW w:w="1559" w:type="dxa"/>
            <w:tcBorders>
              <w:left w:val="double" w:color="auto" w:sz="4" w:space="0"/>
            </w:tcBorders>
            <w:noWrap w:val="0"/>
            <w:vAlign w:val="center"/>
          </w:tcPr>
          <w:p>
            <w:pPr>
              <w:jc w:val="center"/>
              <w:rPr>
                <w:b/>
                <w:sz w:val="18"/>
                <w:szCs w:val="18"/>
              </w:rPr>
            </w:pPr>
            <w:r>
              <w:rPr>
                <w:rFonts w:hint="eastAsia"/>
                <w:b/>
                <w:sz w:val="18"/>
                <w:szCs w:val="18"/>
              </w:rPr>
              <w:t>连续使用时间</w:t>
            </w:r>
          </w:p>
        </w:tc>
        <w:tc>
          <w:tcPr>
            <w:tcW w:w="1701" w:type="dxa"/>
            <w:noWrap w:val="0"/>
            <w:vAlign w:val="center"/>
          </w:tcPr>
          <w:p>
            <w:pPr>
              <w:jc w:val="center"/>
              <w:rPr>
                <w:sz w:val="18"/>
                <w:szCs w:val="18"/>
              </w:rPr>
            </w:pPr>
            <w:r>
              <w:rPr>
                <w:rFonts w:hint="eastAsia"/>
                <w:sz w:val="18"/>
                <w:szCs w:val="18"/>
              </w:rPr>
              <w:t>约4小时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显示</w:t>
            </w:r>
          </w:p>
        </w:tc>
        <w:tc>
          <w:tcPr>
            <w:tcW w:w="1985" w:type="dxa"/>
            <w:tcBorders>
              <w:right w:val="double" w:color="auto" w:sz="4" w:space="0"/>
            </w:tcBorders>
            <w:noWrap w:val="0"/>
            <w:vAlign w:val="center"/>
          </w:tcPr>
          <w:p>
            <w:pPr>
              <w:jc w:val="center"/>
              <w:rPr>
                <w:sz w:val="18"/>
                <w:szCs w:val="18"/>
              </w:rPr>
            </w:pPr>
            <w:r>
              <w:rPr>
                <w:rFonts w:hint="eastAsia"/>
                <w:sz w:val="18"/>
                <w:szCs w:val="18"/>
              </w:rPr>
              <w:t>320×240点阵式图形彩色LCD</w:t>
            </w:r>
          </w:p>
        </w:tc>
        <w:tc>
          <w:tcPr>
            <w:tcW w:w="1559" w:type="dxa"/>
            <w:tcBorders>
              <w:left w:val="double" w:color="auto" w:sz="4" w:space="0"/>
            </w:tcBorders>
            <w:noWrap w:val="0"/>
            <w:vAlign w:val="center"/>
          </w:tcPr>
          <w:p>
            <w:pPr>
              <w:jc w:val="center"/>
              <w:rPr>
                <w:b/>
                <w:sz w:val="18"/>
                <w:szCs w:val="18"/>
              </w:rPr>
            </w:pPr>
            <w:r>
              <w:rPr>
                <w:rFonts w:hint="eastAsia"/>
                <w:b/>
                <w:sz w:val="18"/>
                <w:szCs w:val="18"/>
              </w:rPr>
              <w:t>充电时间</w:t>
            </w:r>
          </w:p>
        </w:tc>
        <w:tc>
          <w:tcPr>
            <w:tcW w:w="1701" w:type="dxa"/>
            <w:noWrap w:val="0"/>
            <w:vAlign w:val="center"/>
          </w:tcPr>
          <w:p>
            <w:pPr>
              <w:jc w:val="center"/>
              <w:rPr>
                <w:sz w:val="18"/>
                <w:szCs w:val="18"/>
              </w:rPr>
            </w:pPr>
            <w:r>
              <w:rPr>
                <w:rFonts w:hint="eastAsia"/>
                <w:sz w:val="18"/>
                <w:szCs w:val="18"/>
              </w:rPr>
              <w:t>约2小时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外形尺寸</w:t>
            </w:r>
          </w:p>
        </w:tc>
        <w:tc>
          <w:tcPr>
            <w:tcW w:w="1985" w:type="dxa"/>
            <w:tcBorders>
              <w:right w:val="double" w:color="auto" w:sz="4" w:space="0"/>
            </w:tcBorders>
            <w:noWrap w:val="0"/>
            <w:vAlign w:val="center"/>
          </w:tcPr>
          <w:p>
            <w:pPr>
              <w:jc w:val="center"/>
              <w:rPr>
                <w:sz w:val="18"/>
                <w:szCs w:val="18"/>
                <w:vertAlign w:val="superscript"/>
              </w:rPr>
            </w:pPr>
            <w:r>
              <w:rPr>
                <w:rFonts w:hint="eastAsia"/>
                <w:sz w:val="18"/>
                <w:szCs w:val="18"/>
              </w:rPr>
              <w:t>124mm*80mm*35mm</w:t>
            </w:r>
          </w:p>
        </w:tc>
        <w:tc>
          <w:tcPr>
            <w:tcW w:w="1559" w:type="dxa"/>
            <w:tcBorders>
              <w:left w:val="double" w:color="auto" w:sz="4" w:space="0"/>
            </w:tcBorders>
            <w:noWrap w:val="0"/>
            <w:vAlign w:val="center"/>
          </w:tcPr>
          <w:p>
            <w:pPr>
              <w:jc w:val="center"/>
              <w:rPr>
                <w:b/>
                <w:sz w:val="18"/>
                <w:szCs w:val="18"/>
              </w:rPr>
            </w:pPr>
            <w:r>
              <w:rPr>
                <w:rFonts w:hint="eastAsia"/>
                <w:b/>
                <w:sz w:val="18"/>
                <w:szCs w:val="18"/>
              </w:rPr>
              <w:t>电池</w:t>
            </w:r>
          </w:p>
        </w:tc>
        <w:tc>
          <w:tcPr>
            <w:tcW w:w="1701" w:type="dxa"/>
            <w:noWrap w:val="0"/>
            <w:vAlign w:val="center"/>
          </w:tcPr>
          <w:p>
            <w:pPr>
              <w:jc w:val="center"/>
              <w:rPr>
                <w:sz w:val="18"/>
                <w:szCs w:val="18"/>
              </w:rPr>
            </w:pPr>
            <w:r>
              <w:rPr>
                <w:rFonts w:hint="eastAsia"/>
                <w:sz w:val="18"/>
                <w:szCs w:val="18"/>
              </w:rPr>
              <w:t>内置2000mAh锂电池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使用环境</w:t>
            </w:r>
          </w:p>
        </w:tc>
        <w:tc>
          <w:tcPr>
            <w:tcW w:w="1985" w:type="dxa"/>
            <w:tcBorders>
              <w:right w:val="double" w:color="auto" w:sz="4" w:space="0"/>
            </w:tcBorders>
            <w:noWrap w:val="0"/>
            <w:vAlign w:val="center"/>
          </w:tcPr>
          <w:p>
            <w:pPr>
              <w:jc w:val="center"/>
              <w:rPr>
                <w:sz w:val="18"/>
                <w:szCs w:val="18"/>
              </w:rPr>
            </w:pPr>
            <w:r>
              <w:rPr>
                <w:rFonts w:hint="eastAsia"/>
                <w:sz w:val="18"/>
                <w:szCs w:val="18"/>
              </w:rPr>
              <w:t>0～40℃；＜75%RH</w:t>
            </w:r>
          </w:p>
        </w:tc>
        <w:tc>
          <w:tcPr>
            <w:tcW w:w="1559" w:type="dxa"/>
            <w:tcBorders>
              <w:left w:val="double" w:color="auto" w:sz="4" w:space="0"/>
            </w:tcBorders>
            <w:noWrap w:val="0"/>
            <w:vAlign w:val="center"/>
          </w:tcPr>
          <w:p>
            <w:pPr>
              <w:jc w:val="center"/>
              <w:rPr>
                <w:b/>
                <w:sz w:val="18"/>
                <w:szCs w:val="18"/>
              </w:rPr>
            </w:pPr>
            <w:r>
              <w:rPr>
                <w:rFonts w:hint="eastAsia"/>
                <w:b/>
                <w:sz w:val="18"/>
                <w:szCs w:val="18"/>
              </w:rPr>
              <w:t>探棒长度</w:t>
            </w:r>
          </w:p>
        </w:tc>
        <w:tc>
          <w:tcPr>
            <w:tcW w:w="1701" w:type="dxa"/>
            <w:noWrap w:val="0"/>
            <w:vAlign w:val="center"/>
          </w:tcPr>
          <w:p>
            <w:pPr>
              <w:jc w:val="center"/>
              <w:rPr>
                <w:sz w:val="18"/>
                <w:szCs w:val="18"/>
              </w:rPr>
            </w:pPr>
            <w:r>
              <w:rPr>
                <w:rFonts w:hint="eastAsia"/>
                <w:sz w:val="18"/>
                <w:szCs w:val="18"/>
              </w:rPr>
              <w:t>400mm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b/>
                <w:sz w:val="18"/>
                <w:szCs w:val="18"/>
              </w:rPr>
            </w:pPr>
            <w:r>
              <w:rPr>
                <w:rFonts w:hint="eastAsia"/>
                <w:b/>
                <w:sz w:val="18"/>
                <w:szCs w:val="18"/>
              </w:rPr>
              <w:t>电源适配器</w:t>
            </w:r>
          </w:p>
        </w:tc>
        <w:tc>
          <w:tcPr>
            <w:tcW w:w="1985" w:type="dxa"/>
            <w:tcBorders>
              <w:right w:val="double" w:color="auto" w:sz="4" w:space="0"/>
            </w:tcBorders>
            <w:noWrap w:val="0"/>
            <w:vAlign w:val="center"/>
          </w:tcPr>
          <w:p>
            <w:pPr>
              <w:jc w:val="center"/>
              <w:rPr>
                <w:sz w:val="18"/>
                <w:szCs w:val="18"/>
              </w:rPr>
            </w:pPr>
            <w:r>
              <w:rPr>
                <w:rFonts w:hint="eastAsia"/>
                <w:sz w:val="18"/>
                <w:szCs w:val="18"/>
              </w:rPr>
              <w:t>110V～250V；5V/2A</w:t>
            </w:r>
          </w:p>
        </w:tc>
        <w:tc>
          <w:tcPr>
            <w:tcW w:w="1559" w:type="dxa"/>
            <w:tcBorders>
              <w:left w:val="double" w:color="auto" w:sz="4" w:space="0"/>
            </w:tcBorders>
            <w:noWrap w:val="0"/>
            <w:vAlign w:val="center"/>
          </w:tcPr>
          <w:p>
            <w:pPr>
              <w:jc w:val="center"/>
              <w:rPr>
                <w:b/>
                <w:sz w:val="18"/>
                <w:szCs w:val="18"/>
              </w:rPr>
            </w:pPr>
            <w:r>
              <w:rPr>
                <w:rFonts w:hint="eastAsia"/>
                <w:b/>
                <w:sz w:val="18"/>
                <w:szCs w:val="18"/>
              </w:rPr>
              <w:t>重量(不含附件)</w:t>
            </w:r>
          </w:p>
        </w:tc>
        <w:tc>
          <w:tcPr>
            <w:tcW w:w="1701" w:type="dxa"/>
            <w:noWrap w:val="0"/>
            <w:vAlign w:val="center"/>
          </w:tcPr>
          <w:p>
            <w:pPr>
              <w:jc w:val="center"/>
              <w:rPr>
                <w:sz w:val="18"/>
                <w:szCs w:val="18"/>
              </w:rPr>
            </w:pPr>
            <w:r>
              <w:rPr>
                <w:rFonts w:hint="eastAsia"/>
                <w:sz w:val="18"/>
                <w:szCs w:val="18"/>
              </w:rPr>
              <w:t>约190g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7" w:type="dxa"/>
            <w:noWrap w:val="0"/>
            <w:vAlign w:val="center"/>
          </w:tcPr>
          <w:p>
            <w:pPr>
              <w:jc w:val="center"/>
              <w:rPr>
                <w:rFonts w:hint="eastAsia"/>
                <w:b/>
                <w:sz w:val="18"/>
                <w:szCs w:val="18"/>
              </w:rPr>
            </w:pPr>
          </w:p>
        </w:tc>
        <w:tc>
          <w:tcPr>
            <w:tcW w:w="1985" w:type="dxa"/>
            <w:tcBorders>
              <w:right w:val="double" w:color="auto" w:sz="4" w:space="0"/>
            </w:tcBorders>
            <w:noWrap w:val="0"/>
            <w:vAlign w:val="center"/>
          </w:tcPr>
          <w:p>
            <w:pPr>
              <w:jc w:val="center"/>
              <w:rPr>
                <w:rFonts w:hint="eastAsia"/>
                <w:sz w:val="18"/>
                <w:szCs w:val="18"/>
              </w:rPr>
            </w:pPr>
          </w:p>
        </w:tc>
        <w:tc>
          <w:tcPr>
            <w:tcW w:w="1559" w:type="dxa"/>
            <w:tcBorders>
              <w:left w:val="double" w:color="auto" w:sz="4" w:space="0"/>
            </w:tcBorders>
            <w:noWrap w:val="0"/>
            <w:vAlign w:val="center"/>
          </w:tcPr>
          <w:p>
            <w:pPr>
              <w:jc w:val="center"/>
              <w:rPr>
                <w:rFonts w:hint="eastAsia"/>
                <w:b/>
                <w:sz w:val="18"/>
                <w:szCs w:val="18"/>
              </w:rPr>
            </w:pPr>
          </w:p>
        </w:tc>
        <w:tc>
          <w:tcPr>
            <w:tcW w:w="1701" w:type="dxa"/>
            <w:noWrap w:val="0"/>
            <w:vAlign w:val="center"/>
          </w:tcPr>
          <w:p>
            <w:pPr>
              <w:jc w:val="center"/>
              <w:rPr>
                <w:rFonts w:hint="eastAsia"/>
                <w:sz w:val="18"/>
                <w:szCs w:val="18"/>
              </w:rPr>
            </w:pPr>
          </w:p>
        </w:tc>
      </w:tr>
    </w:tbl>
    <w:p>
      <w:pPr>
        <w:ind w:firstLine="420" w:firstLineChars="200"/>
      </w:pPr>
    </w:p>
    <w:p>
      <w:pPr>
        <w:ind w:firstLine="422" w:firstLineChars="200"/>
        <w:rPr>
          <w:rFonts w:hint="eastAsia" w:ascii="华文中宋" w:hAnsi="华文中宋" w:eastAsia="华文中宋"/>
          <w:u w:val="single"/>
        </w:rPr>
      </w:pPr>
      <w:r>
        <w:rPr>
          <w:rFonts w:hint="eastAsia" w:ascii="华文中宋" w:hAnsi="华文中宋" w:eastAsia="华文中宋"/>
          <w:b/>
          <w:szCs w:val="21"/>
          <w:u w:val="single"/>
        </w:rPr>
        <w:t xml:space="preserve">用户回执   </w:t>
      </w:r>
      <w:r>
        <w:rPr>
          <w:rFonts w:hint="eastAsia" w:ascii="华文中宋" w:hAnsi="华文中宋" w:eastAsia="华文中宋"/>
          <w:u w:val="single"/>
        </w:rPr>
        <w:t xml:space="preserve">                                                    </w:t>
      </w:r>
    </w:p>
    <w:p>
      <w:pPr>
        <w:ind w:left="361" w:leftChars="172" w:firstLine="360" w:firstLineChars="200"/>
        <w:rPr>
          <w:rFonts w:hint="eastAsia" w:ascii="华文中宋" w:hAnsi="华文中宋" w:eastAsia="华文中宋"/>
          <w:sz w:val="18"/>
          <w:szCs w:val="18"/>
        </w:rPr>
      </w:pPr>
    </w:p>
    <w:tbl>
      <w:tblPr>
        <w:tblStyle w:val="5"/>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126"/>
        <w:gridCol w:w="113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用户姓名</w:t>
            </w:r>
          </w:p>
        </w:tc>
        <w:tc>
          <w:tcPr>
            <w:tcW w:w="2126" w:type="dxa"/>
            <w:noWrap w:val="0"/>
            <w:vAlign w:val="center"/>
          </w:tcPr>
          <w:p>
            <w:pPr>
              <w:jc w:val="center"/>
              <w:rPr>
                <w:rFonts w:ascii="华文中宋" w:hAnsi="华文中宋" w:eastAsia="华文中宋"/>
                <w:b/>
                <w:sz w:val="18"/>
                <w:szCs w:val="18"/>
              </w:rPr>
            </w:pPr>
          </w:p>
        </w:tc>
        <w:tc>
          <w:tcPr>
            <w:tcW w:w="1134"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手机号码</w:t>
            </w:r>
          </w:p>
        </w:tc>
        <w:tc>
          <w:tcPr>
            <w:tcW w:w="1984" w:type="dxa"/>
            <w:noWrap w:val="0"/>
            <w:vAlign w:val="center"/>
          </w:tcPr>
          <w:p>
            <w:pPr>
              <w:jc w:val="center"/>
              <w:rPr>
                <w:rFonts w:ascii="华文中宋" w:hAnsi="华文中宋" w:eastAsia="华文中宋"/>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联系电话</w:t>
            </w:r>
          </w:p>
        </w:tc>
        <w:tc>
          <w:tcPr>
            <w:tcW w:w="2126" w:type="dxa"/>
            <w:noWrap w:val="0"/>
            <w:vAlign w:val="center"/>
          </w:tcPr>
          <w:p>
            <w:pPr>
              <w:jc w:val="center"/>
              <w:rPr>
                <w:rFonts w:ascii="华文中宋" w:hAnsi="华文中宋" w:eastAsia="华文中宋"/>
                <w:b/>
                <w:sz w:val="18"/>
                <w:szCs w:val="18"/>
              </w:rPr>
            </w:pPr>
          </w:p>
        </w:tc>
        <w:tc>
          <w:tcPr>
            <w:tcW w:w="1134"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微信号</w:t>
            </w:r>
          </w:p>
        </w:tc>
        <w:tc>
          <w:tcPr>
            <w:tcW w:w="1984" w:type="dxa"/>
            <w:noWrap w:val="0"/>
            <w:vAlign w:val="center"/>
          </w:tcPr>
          <w:p>
            <w:pPr>
              <w:jc w:val="center"/>
              <w:rPr>
                <w:rFonts w:ascii="华文中宋" w:hAnsi="华文中宋" w:eastAsia="华文中宋"/>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邮箱</w:t>
            </w:r>
          </w:p>
        </w:tc>
        <w:tc>
          <w:tcPr>
            <w:tcW w:w="2126" w:type="dxa"/>
            <w:noWrap w:val="0"/>
            <w:vAlign w:val="center"/>
          </w:tcPr>
          <w:p>
            <w:pPr>
              <w:jc w:val="center"/>
              <w:rPr>
                <w:rFonts w:ascii="华文中宋" w:hAnsi="华文中宋" w:eastAsia="华文中宋"/>
                <w:b/>
                <w:sz w:val="18"/>
                <w:szCs w:val="18"/>
              </w:rPr>
            </w:pPr>
          </w:p>
        </w:tc>
        <w:tc>
          <w:tcPr>
            <w:tcW w:w="1134"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购买价格</w:t>
            </w:r>
          </w:p>
        </w:tc>
        <w:tc>
          <w:tcPr>
            <w:tcW w:w="1984" w:type="dxa"/>
            <w:noWrap w:val="0"/>
            <w:vAlign w:val="center"/>
          </w:tcPr>
          <w:p>
            <w:pPr>
              <w:jc w:val="center"/>
              <w:rPr>
                <w:rFonts w:ascii="华文中宋" w:hAnsi="华文中宋" w:eastAsia="华文中宋"/>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产品型号</w:t>
            </w:r>
          </w:p>
        </w:tc>
        <w:tc>
          <w:tcPr>
            <w:tcW w:w="2126" w:type="dxa"/>
            <w:noWrap w:val="0"/>
            <w:vAlign w:val="center"/>
          </w:tcPr>
          <w:p>
            <w:pPr>
              <w:jc w:val="center"/>
              <w:rPr>
                <w:rFonts w:ascii="华文中宋" w:hAnsi="华文中宋" w:eastAsia="华文中宋"/>
                <w:b/>
                <w:sz w:val="18"/>
                <w:szCs w:val="18"/>
              </w:rPr>
            </w:pPr>
          </w:p>
        </w:tc>
        <w:tc>
          <w:tcPr>
            <w:tcW w:w="1134"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购买日期</w:t>
            </w:r>
          </w:p>
        </w:tc>
        <w:tc>
          <w:tcPr>
            <w:tcW w:w="1984" w:type="dxa"/>
            <w:noWrap w:val="0"/>
            <w:vAlign w:val="center"/>
          </w:tcPr>
          <w:p>
            <w:pPr>
              <w:jc w:val="center"/>
              <w:rPr>
                <w:rFonts w:ascii="华文中宋" w:hAnsi="华文中宋" w:eastAsia="华文中宋"/>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出厂编号</w:t>
            </w:r>
          </w:p>
        </w:tc>
        <w:tc>
          <w:tcPr>
            <w:tcW w:w="2126" w:type="dxa"/>
            <w:noWrap w:val="0"/>
            <w:vAlign w:val="center"/>
          </w:tcPr>
          <w:p>
            <w:pPr>
              <w:jc w:val="center"/>
              <w:rPr>
                <w:rFonts w:ascii="华文中宋" w:hAnsi="华文中宋" w:eastAsia="华文中宋"/>
                <w:b/>
                <w:sz w:val="18"/>
                <w:szCs w:val="18"/>
              </w:rPr>
            </w:pPr>
          </w:p>
        </w:tc>
        <w:tc>
          <w:tcPr>
            <w:tcW w:w="1134"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业务员姓名</w:t>
            </w:r>
          </w:p>
        </w:tc>
        <w:tc>
          <w:tcPr>
            <w:tcW w:w="1984" w:type="dxa"/>
            <w:noWrap w:val="0"/>
            <w:vAlign w:val="center"/>
          </w:tcPr>
          <w:p>
            <w:pPr>
              <w:jc w:val="center"/>
              <w:rPr>
                <w:rFonts w:ascii="华文中宋" w:hAnsi="华文中宋" w:eastAsia="华文中宋"/>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联系地址</w:t>
            </w:r>
          </w:p>
        </w:tc>
        <w:tc>
          <w:tcPr>
            <w:tcW w:w="5244" w:type="dxa"/>
            <w:gridSpan w:val="3"/>
            <w:noWrap w:val="0"/>
            <w:vAlign w:val="center"/>
          </w:tcPr>
          <w:p>
            <w:pPr>
              <w:jc w:val="center"/>
              <w:rPr>
                <w:rFonts w:ascii="华文中宋" w:hAnsi="华文中宋" w:eastAsia="华文中宋"/>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276" w:type="dxa"/>
            <w:noWrap w:val="0"/>
            <w:vAlign w:val="center"/>
          </w:tcPr>
          <w:p>
            <w:pPr>
              <w:jc w:val="center"/>
              <w:rPr>
                <w:rFonts w:ascii="华文中宋" w:hAnsi="华文中宋" w:eastAsia="华文中宋"/>
                <w:b/>
                <w:sz w:val="18"/>
                <w:szCs w:val="18"/>
              </w:rPr>
            </w:pPr>
            <w:r>
              <w:rPr>
                <w:rFonts w:hint="eastAsia" w:ascii="华文中宋" w:hAnsi="华文中宋" w:eastAsia="华文中宋"/>
                <w:b/>
                <w:sz w:val="18"/>
                <w:szCs w:val="18"/>
              </w:rPr>
              <w:t>问题描述</w:t>
            </w:r>
          </w:p>
        </w:tc>
        <w:tc>
          <w:tcPr>
            <w:tcW w:w="5244" w:type="dxa"/>
            <w:gridSpan w:val="3"/>
            <w:noWrap w:val="0"/>
            <w:vAlign w:val="center"/>
          </w:tcPr>
          <w:p>
            <w:pPr>
              <w:jc w:val="center"/>
              <w:rPr>
                <w:rFonts w:ascii="华文中宋" w:hAnsi="华文中宋" w:eastAsia="华文中宋"/>
                <w:b/>
                <w:sz w:val="18"/>
                <w:szCs w:val="18"/>
              </w:rPr>
            </w:pPr>
          </w:p>
        </w:tc>
      </w:tr>
    </w:tbl>
    <w:p>
      <w:pPr>
        <w:ind w:firstLine="810" w:firstLineChars="450"/>
        <w:rPr>
          <w:rFonts w:hint="eastAsia" w:ascii="Arial" w:hAnsi="华文中宋" w:eastAsia="华文中宋" w:cs="Arial"/>
          <w:sz w:val="18"/>
          <w:szCs w:val="18"/>
        </w:rPr>
      </w:pPr>
    </w:p>
    <w:p>
      <w:pPr>
        <w:ind w:left="722" w:leftChars="344" w:firstLine="360" w:firstLineChars="200"/>
        <w:rPr>
          <w:rFonts w:hint="eastAsia" w:ascii="Arial" w:hAnsi="华文中宋" w:eastAsia="华文中宋" w:cs="Arial"/>
          <w:sz w:val="18"/>
          <w:szCs w:val="18"/>
        </w:rPr>
      </w:pPr>
    </w:p>
    <w:p>
      <w:pPr>
        <w:ind w:firstLine="810" w:firstLineChars="450"/>
        <w:rPr>
          <w:rFonts w:hint="eastAsia" w:ascii="Arial" w:hAnsi="华文中宋" w:eastAsia="华文中宋" w:cs="Arial"/>
          <w:sz w:val="18"/>
          <w:szCs w:val="18"/>
          <w:lang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lang w:val="en-US" w:eastAsia="zh-CN"/>
        </w:rPr>
      </w:pPr>
    </w:p>
    <w:p>
      <w:pPr>
        <w:tabs>
          <w:tab w:val="left" w:pos="636"/>
        </w:tabs>
        <w:bidi w:val="0"/>
        <w:jc w:val="left"/>
        <w:rPr>
          <w:rFonts w:hint="eastAsia" w:ascii="宋体" w:hAnsi="宋体"/>
          <w:bCs/>
          <w:sz w:val="48"/>
          <w:szCs w:val="48"/>
        </w:rPr>
      </w:pPr>
      <w:r>
        <w:rPr>
          <w:rFonts w:hint="eastAsia" w:ascii="宋体" w:hAnsi="宋体"/>
          <w:bCs/>
          <w:sz w:val="48"/>
          <w:szCs w:val="48"/>
        </w:rPr>
        <mc:AlternateContent>
          <mc:Choice Requires="wps">
            <w:drawing>
              <wp:anchor distT="0" distB="0" distL="114300" distR="114300" simplePos="0" relativeHeight="251833344" behindDoc="0" locked="0" layoutInCell="1" allowOverlap="1">
                <wp:simplePos x="0" y="0"/>
                <wp:positionH relativeFrom="column">
                  <wp:posOffset>342900</wp:posOffset>
                </wp:positionH>
                <wp:positionV relativeFrom="paragraph">
                  <wp:posOffset>396240</wp:posOffset>
                </wp:positionV>
                <wp:extent cx="4677410" cy="3752850"/>
                <wp:effectExtent l="0" t="0" r="8890" b="0"/>
                <wp:wrapNone/>
                <wp:docPr id="19" name="文本框 19"/>
                <wp:cNvGraphicFramePr/>
                <a:graphic xmlns:a="http://schemas.openxmlformats.org/drawingml/2006/main">
                  <a:graphicData uri="http://schemas.microsoft.com/office/word/2010/wordprocessingShape">
                    <wps:wsp>
                      <wps:cNvSpPr txBox="1"/>
                      <wps:spPr>
                        <a:xfrm>
                          <a:off x="0" y="0"/>
                          <a:ext cx="4677410" cy="3752850"/>
                        </a:xfrm>
                        <a:prstGeom prst="rect">
                          <a:avLst/>
                        </a:prstGeom>
                        <a:solidFill>
                          <a:srgbClr val="FFFFFF"/>
                        </a:solidFill>
                        <a:ln>
                          <a:noFill/>
                        </a:ln>
                      </wps:spPr>
                      <wps:txbx>
                        <w:txbxContent>
                          <w:p>
                            <w:pPr>
                              <w:ind w:firstLine="1554" w:firstLineChars="740"/>
                              <w:jc w:val="center"/>
                              <w:rPr>
                                <w:rFonts w:hint="eastAsia"/>
                              </w:rPr>
                            </w:pPr>
                          </w:p>
                          <w:p>
                            <w:pPr>
                              <w:ind w:firstLine="1554" w:firstLineChars="740"/>
                              <w:jc w:val="left"/>
                              <w:rPr>
                                <w:rFonts w:hint="eastAsia"/>
                              </w:rPr>
                            </w:pPr>
                          </w:p>
                          <w:p>
                            <w:pPr>
                              <w:ind w:firstLine="1554" w:firstLineChars="740"/>
                              <w:jc w:val="left"/>
                              <w:rPr>
                                <w:rFonts w:hint="eastAsia"/>
                              </w:rPr>
                            </w:pPr>
                          </w:p>
                          <w:p>
                            <w:pPr>
                              <w:ind w:firstLine="1554" w:firstLineChars="740"/>
                              <w:jc w:val="left"/>
                              <w:rPr>
                                <w:rFonts w:hint="eastAsia"/>
                              </w:rPr>
                            </w:pPr>
                          </w:p>
                          <w:p>
                            <w:pPr>
                              <w:ind w:firstLine="2919" w:firstLineChars="1390"/>
                              <w:jc w:val="left"/>
                              <w:rPr>
                                <w:rFonts w:ascii="Arial" w:hAnsi="Arial" w:cs="Arial"/>
                              </w:rPr>
                            </w:pPr>
                            <w:r>
                              <w:rPr>
                                <w:rFonts w:ascii="Arial" w:hAnsi="Arial" w:cs="Arial"/>
                              </w:rPr>
                              <w:drawing>
                                <wp:inline distT="0" distB="0" distL="114300" distR="114300">
                                  <wp:extent cx="781050" cy="923925"/>
                                  <wp:effectExtent l="0" t="0" r="0" b="9525"/>
                                  <wp:docPr id="18" name="图片 12" descr="QQ图片2014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QQ图片20141011"/>
                                          <pic:cNvPicPr>
                                            <a:picLocks noChangeAspect="1"/>
                                          </pic:cNvPicPr>
                                        </pic:nvPicPr>
                                        <pic:blipFill>
                                          <a:blip r:embed="rId15"/>
                                          <a:stretch>
                                            <a:fillRect/>
                                          </a:stretch>
                                        </pic:blipFill>
                                        <pic:spPr>
                                          <a:xfrm>
                                            <a:off x="0" y="0"/>
                                            <a:ext cx="781050" cy="923925"/>
                                          </a:xfrm>
                                          <a:prstGeom prst="rect">
                                            <a:avLst/>
                                          </a:prstGeom>
                                          <a:noFill/>
                                          <a:ln>
                                            <a:noFill/>
                                          </a:ln>
                                        </pic:spPr>
                                      </pic:pic>
                                    </a:graphicData>
                                  </a:graphic>
                                </wp:inline>
                              </w:drawing>
                            </w:r>
                          </w:p>
                          <w:p>
                            <w:pPr>
                              <w:ind w:firstLine="2919" w:firstLineChars="1390"/>
                              <w:jc w:val="left"/>
                              <w:rPr>
                                <w:rFonts w:ascii="Arial" w:hAnsi="Arial" w:cs="Arial"/>
                              </w:rPr>
                            </w:pPr>
                          </w:p>
                          <w:p>
                            <w:pPr>
                              <w:ind w:firstLine="1554" w:firstLineChars="740"/>
                              <w:jc w:val="center"/>
                              <w:rPr>
                                <w:rFonts w:ascii="Arial" w:hAnsi="Arial" w:cs="Arial"/>
                              </w:rPr>
                            </w:pPr>
                          </w:p>
                          <w:p>
                            <w:pPr>
                              <w:ind w:firstLine="880" w:firstLineChars="200"/>
                              <w:jc w:val="left"/>
                              <w:rPr>
                                <w:rFonts w:ascii="Arial" w:hAnsi="Arial" w:eastAsia="方正姚体" w:cs="Arial"/>
                                <w:sz w:val="44"/>
                                <w:szCs w:val="44"/>
                              </w:rPr>
                            </w:pPr>
                            <w:r>
                              <w:rPr>
                                <w:rFonts w:ascii="Arial" w:hAnsi="Arial" w:eastAsia="方正姚体" w:cs="Arial"/>
                                <w:sz w:val="44"/>
                                <w:szCs w:val="44"/>
                              </w:rPr>
                              <w:t>杭州成功超声设备有限公司</w:t>
                            </w:r>
                          </w:p>
                          <w:p>
                            <w:pPr>
                              <w:ind w:firstLine="1470" w:firstLineChars="700"/>
                              <w:jc w:val="left"/>
                              <w:rPr>
                                <w:rFonts w:ascii="Arial" w:hAnsi="Arial" w:cs="Arial"/>
                              </w:rPr>
                            </w:pPr>
                            <w:r>
                              <w:rPr>
                                <w:rFonts w:ascii="Arial" w:hAnsi="Arial" w:cs="Arial"/>
                              </w:rPr>
                              <w:t>Hangzhou Success Ultrasonic Equipment Co. ,Ltd</w:t>
                            </w:r>
                          </w:p>
                        </w:txbxContent>
                      </wps:txbx>
                      <wps:bodyPr upright="1"/>
                    </wps:wsp>
                  </a:graphicData>
                </a:graphic>
              </wp:anchor>
            </w:drawing>
          </mc:Choice>
          <mc:Fallback>
            <w:pict>
              <v:shape id="_x0000_s1026" o:spid="_x0000_s1026" o:spt="202" type="#_x0000_t202" style="position:absolute;left:0pt;margin-left:27pt;margin-top:31.2pt;height:295.5pt;width:368.3pt;z-index:251833344;mso-width-relative:page;mso-height-relative:page;" fillcolor="#FFFFFF" filled="t" stroked="f" coordsize="21600,21600" o:gfxdata="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TsmHdgAAAAJAQAADwAAAAAAAAABACAAAAAiAAAAZHJzL2Rvd25y&#10;ZXYueG1sUEsBAhQAFAAAAAgAh07iQLF714XFAQAAegMAAA4AAAAAAAAAAQAgAAAAJwEAAGRycy9l&#10;Mm9Eb2MueG1sUEsFBgAAAAAGAAYAWQEAAF4FAAAAAA==&#10;">
                <v:fill on="t" focussize="0,0"/>
                <v:stroke on="f"/>
                <v:imagedata o:title=""/>
                <o:lock v:ext="edit" aspectratio="f"/>
                <v:textbox>
                  <w:txbxContent>
                    <w:p>
                      <w:pPr>
                        <w:ind w:firstLine="1554" w:firstLineChars="740"/>
                        <w:jc w:val="center"/>
                        <w:rPr>
                          <w:rFonts w:hint="eastAsia"/>
                        </w:rPr>
                      </w:pPr>
                    </w:p>
                    <w:p>
                      <w:pPr>
                        <w:ind w:firstLine="1554" w:firstLineChars="740"/>
                        <w:jc w:val="left"/>
                        <w:rPr>
                          <w:rFonts w:hint="eastAsia"/>
                        </w:rPr>
                      </w:pPr>
                    </w:p>
                    <w:p>
                      <w:pPr>
                        <w:ind w:firstLine="1554" w:firstLineChars="740"/>
                        <w:jc w:val="left"/>
                        <w:rPr>
                          <w:rFonts w:hint="eastAsia"/>
                        </w:rPr>
                      </w:pPr>
                    </w:p>
                    <w:p>
                      <w:pPr>
                        <w:ind w:firstLine="1554" w:firstLineChars="740"/>
                        <w:jc w:val="left"/>
                        <w:rPr>
                          <w:rFonts w:hint="eastAsia"/>
                        </w:rPr>
                      </w:pPr>
                    </w:p>
                    <w:p>
                      <w:pPr>
                        <w:ind w:firstLine="2919" w:firstLineChars="1390"/>
                        <w:jc w:val="left"/>
                        <w:rPr>
                          <w:rFonts w:ascii="Arial" w:hAnsi="Arial" w:cs="Arial"/>
                        </w:rPr>
                      </w:pPr>
                      <w:r>
                        <w:rPr>
                          <w:rFonts w:ascii="Arial" w:hAnsi="Arial" w:cs="Arial"/>
                        </w:rPr>
                        <w:drawing>
                          <wp:inline distT="0" distB="0" distL="114300" distR="114300">
                            <wp:extent cx="781050" cy="923925"/>
                            <wp:effectExtent l="0" t="0" r="0" b="9525"/>
                            <wp:docPr id="18" name="图片 12" descr="QQ图片2014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QQ图片20141011"/>
                                    <pic:cNvPicPr>
                                      <a:picLocks noChangeAspect="1"/>
                                    </pic:cNvPicPr>
                                  </pic:nvPicPr>
                                  <pic:blipFill>
                                    <a:blip r:embed="rId15"/>
                                    <a:stretch>
                                      <a:fillRect/>
                                    </a:stretch>
                                  </pic:blipFill>
                                  <pic:spPr>
                                    <a:xfrm>
                                      <a:off x="0" y="0"/>
                                      <a:ext cx="781050" cy="923925"/>
                                    </a:xfrm>
                                    <a:prstGeom prst="rect">
                                      <a:avLst/>
                                    </a:prstGeom>
                                    <a:noFill/>
                                    <a:ln>
                                      <a:noFill/>
                                    </a:ln>
                                  </pic:spPr>
                                </pic:pic>
                              </a:graphicData>
                            </a:graphic>
                          </wp:inline>
                        </w:drawing>
                      </w:r>
                    </w:p>
                    <w:p>
                      <w:pPr>
                        <w:ind w:firstLine="2919" w:firstLineChars="1390"/>
                        <w:jc w:val="left"/>
                        <w:rPr>
                          <w:rFonts w:ascii="Arial" w:hAnsi="Arial" w:cs="Arial"/>
                        </w:rPr>
                      </w:pPr>
                    </w:p>
                    <w:p>
                      <w:pPr>
                        <w:ind w:firstLine="1554" w:firstLineChars="740"/>
                        <w:jc w:val="center"/>
                        <w:rPr>
                          <w:rFonts w:ascii="Arial" w:hAnsi="Arial" w:cs="Arial"/>
                        </w:rPr>
                      </w:pPr>
                    </w:p>
                    <w:p>
                      <w:pPr>
                        <w:ind w:firstLine="880" w:firstLineChars="200"/>
                        <w:jc w:val="left"/>
                        <w:rPr>
                          <w:rFonts w:ascii="Arial" w:hAnsi="Arial" w:eastAsia="方正姚体" w:cs="Arial"/>
                          <w:sz w:val="44"/>
                          <w:szCs w:val="44"/>
                        </w:rPr>
                      </w:pPr>
                      <w:r>
                        <w:rPr>
                          <w:rFonts w:ascii="Arial" w:hAnsi="Arial" w:eastAsia="方正姚体" w:cs="Arial"/>
                          <w:sz w:val="44"/>
                          <w:szCs w:val="44"/>
                        </w:rPr>
                        <w:t>杭州成功超声设备有限公司</w:t>
                      </w:r>
                    </w:p>
                    <w:p>
                      <w:pPr>
                        <w:ind w:firstLine="1470" w:firstLineChars="700"/>
                        <w:jc w:val="left"/>
                        <w:rPr>
                          <w:rFonts w:ascii="Arial" w:hAnsi="Arial" w:cs="Arial"/>
                        </w:rPr>
                      </w:pPr>
                      <w:r>
                        <w:rPr>
                          <w:rFonts w:ascii="Arial" w:hAnsi="Arial" w:cs="Arial"/>
                        </w:rPr>
                        <w:t>Hangzhou Success Ultrasonic Equipment Co. ,Ltd</w:t>
                      </w:r>
                    </w:p>
                  </w:txbxContent>
                </v:textbox>
              </v:shape>
            </w:pict>
          </mc:Fallback>
        </mc:AlternateContent>
      </w: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3096"/>
        </w:tabs>
        <w:bidi w:val="0"/>
        <w:jc w:val="left"/>
        <w:rPr>
          <w:rFonts w:hint="eastAsia"/>
          <w:lang w:val="en-US" w:eastAsia="zh-CN"/>
        </w:rPr>
      </w:pPr>
      <w:r>
        <w:rPr>
          <w:rFonts w:hint="eastAsia" w:ascii="宋体" w:hAnsi="宋体"/>
          <w:b/>
          <w:bCs/>
          <w:szCs w:val="21"/>
        </w:rPr>
        <mc:AlternateContent>
          <mc:Choice Requires="wps">
            <w:drawing>
              <wp:anchor distT="0" distB="0" distL="114300" distR="114300" simplePos="0" relativeHeight="251847680" behindDoc="0" locked="0" layoutInCell="1" allowOverlap="1">
                <wp:simplePos x="0" y="0"/>
                <wp:positionH relativeFrom="column">
                  <wp:posOffset>457200</wp:posOffset>
                </wp:positionH>
                <wp:positionV relativeFrom="paragraph">
                  <wp:posOffset>198120</wp:posOffset>
                </wp:positionV>
                <wp:extent cx="4623435" cy="3166745"/>
                <wp:effectExtent l="0" t="0" r="5715" b="14605"/>
                <wp:wrapNone/>
                <wp:docPr id="20" name="文本框 20"/>
                <wp:cNvGraphicFramePr/>
                <a:graphic xmlns:a="http://schemas.openxmlformats.org/drawingml/2006/main">
                  <a:graphicData uri="http://schemas.microsoft.com/office/word/2010/wordprocessingShape">
                    <wps:wsp>
                      <wps:cNvSpPr txBox="1"/>
                      <wps:spPr>
                        <a:xfrm>
                          <a:off x="0" y="0"/>
                          <a:ext cx="4623435" cy="3166745"/>
                        </a:xfrm>
                        <a:prstGeom prst="rect">
                          <a:avLst/>
                        </a:prstGeom>
                        <a:solidFill>
                          <a:srgbClr val="FFFFFF"/>
                        </a:solidFill>
                        <a:ln>
                          <a:noFill/>
                        </a:ln>
                      </wps:spPr>
                      <wps:txbx>
                        <w:txbxContent>
                          <w:p>
                            <w:pPr>
                              <w:rPr>
                                <w:rFonts w:ascii="Arial" w:hAnsi="Arial" w:eastAsia="华文中宋" w:cs="Arial"/>
                              </w:rPr>
                            </w:pPr>
                          </w:p>
                          <w:p>
                            <w:pPr>
                              <w:ind w:firstLine="2951" w:firstLineChars="1225"/>
                              <w:rPr>
                                <w:rFonts w:ascii="Arial" w:hAnsi="Arial" w:cs="Arial"/>
                                <w:b/>
                                <w:sz w:val="24"/>
                              </w:rPr>
                            </w:pPr>
                            <w:r>
                              <w:rPr>
                                <w:rFonts w:ascii="Arial" w:cs="Arial"/>
                                <w:b/>
                                <w:sz w:val="24"/>
                              </w:rPr>
                              <w:t>产品检测报告</w:t>
                            </w:r>
                          </w:p>
                          <w:tbl>
                            <w:tblPr>
                              <w:tblStyle w:val="5"/>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268"/>
                              <w:gridCol w:w="1276"/>
                              <w:gridCol w:w="2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noWrap w:val="0"/>
                                  <w:vAlign w:val="center"/>
                                </w:tcPr>
                                <w:p>
                                  <w:pPr>
                                    <w:jc w:val="center"/>
                                    <w:rPr>
                                      <w:rFonts w:ascii="Arial" w:hAnsi="Arial" w:cs="Arial"/>
                                      <w:b/>
                                      <w:sz w:val="15"/>
                                      <w:szCs w:val="15"/>
                                    </w:rPr>
                                  </w:pPr>
                                  <w:r>
                                    <w:rPr>
                                      <w:rFonts w:ascii="Arial" w:cs="Arial"/>
                                      <w:b/>
                                      <w:sz w:val="15"/>
                                      <w:szCs w:val="15"/>
                                    </w:rPr>
                                    <w:t>品名</w:t>
                                  </w:r>
                                </w:p>
                              </w:tc>
                              <w:tc>
                                <w:tcPr>
                                  <w:tcW w:w="2268" w:type="dxa"/>
                                  <w:noWrap w:val="0"/>
                                  <w:vAlign w:val="center"/>
                                </w:tcPr>
                                <w:p>
                                  <w:pPr>
                                    <w:jc w:val="center"/>
                                    <w:rPr>
                                      <w:rFonts w:ascii="Arial" w:hAnsi="Arial" w:cs="Arial"/>
                                      <w:sz w:val="15"/>
                                      <w:szCs w:val="15"/>
                                    </w:rPr>
                                  </w:pPr>
                                  <w:r>
                                    <w:rPr>
                                      <w:rFonts w:hint="eastAsia" w:ascii="Arial" w:cs="Arial"/>
                                      <w:sz w:val="15"/>
                                      <w:szCs w:val="15"/>
                                    </w:rPr>
                                    <w:t>超声波</w:t>
                                  </w:r>
                                  <w:r>
                                    <w:rPr>
                                      <w:rFonts w:ascii="Arial" w:cs="Arial"/>
                                      <w:sz w:val="15"/>
                                      <w:szCs w:val="15"/>
                                    </w:rPr>
                                    <w:t>声强测量仪</w:t>
                                  </w:r>
                                  <w:r>
                                    <w:rPr>
                                      <w:rFonts w:hint="eastAsia" w:ascii="Arial" w:cs="Arial"/>
                                      <w:sz w:val="15"/>
                                      <w:szCs w:val="15"/>
                                    </w:rPr>
                                    <w:t>（精密型）</w:t>
                                  </w:r>
                                </w:p>
                              </w:tc>
                              <w:tc>
                                <w:tcPr>
                                  <w:tcW w:w="1276" w:type="dxa"/>
                                  <w:noWrap w:val="0"/>
                                  <w:vAlign w:val="center"/>
                                </w:tcPr>
                                <w:p>
                                  <w:pPr>
                                    <w:jc w:val="center"/>
                                    <w:rPr>
                                      <w:rFonts w:ascii="Arial" w:hAnsi="Arial" w:cs="Arial"/>
                                      <w:b/>
                                      <w:sz w:val="15"/>
                                      <w:szCs w:val="15"/>
                                    </w:rPr>
                                  </w:pPr>
                                  <w:r>
                                    <w:rPr>
                                      <w:rFonts w:ascii="Arial" w:cs="Arial"/>
                                      <w:b/>
                                      <w:sz w:val="15"/>
                                      <w:szCs w:val="15"/>
                                    </w:rPr>
                                    <w:t>编号</w:t>
                                  </w:r>
                                </w:p>
                              </w:tc>
                              <w:tc>
                                <w:tcPr>
                                  <w:tcW w:w="2023" w:type="dxa"/>
                                  <w:noWrap w:val="0"/>
                                  <w:vAlign w:val="center"/>
                                </w:tcPr>
                                <w:p>
                                  <w:pPr>
                                    <w:jc w:val="center"/>
                                    <w:rPr>
                                      <w:rFonts w:ascii="Arial" w:hAnsi="Arial" w:cs="Aria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noWrap w:val="0"/>
                                  <w:vAlign w:val="center"/>
                                </w:tcPr>
                                <w:p>
                                  <w:pPr>
                                    <w:jc w:val="center"/>
                                    <w:rPr>
                                      <w:rFonts w:ascii="Arial" w:hAnsi="Arial" w:cs="Arial"/>
                                      <w:b/>
                                      <w:sz w:val="15"/>
                                      <w:szCs w:val="15"/>
                                    </w:rPr>
                                  </w:pPr>
                                  <w:r>
                                    <w:rPr>
                                      <w:rFonts w:ascii="Arial" w:cs="Arial"/>
                                      <w:b/>
                                      <w:sz w:val="15"/>
                                      <w:szCs w:val="15"/>
                                    </w:rPr>
                                    <w:t>规格</w:t>
                                  </w:r>
                                </w:p>
                              </w:tc>
                              <w:tc>
                                <w:tcPr>
                                  <w:tcW w:w="2268" w:type="dxa"/>
                                  <w:noWrap w:val="0"/>
                                  <w:vAlign w:val="center"/>
                                </w:tcPr>
                                <w:p>
                                  <w:pPr>
                                    <w:jc w:val="center"/>
                                    <w:rPr>
                                      <w:rFonts w:ascii="Arial" w:hAnsi="Arial" w:cs="Arial"/>
                                      <w:sz w:val="15"/>
                                      <w:szCs w:val="15"/>
                                    </w:rPr>
                                  </w:pPr>
                                  <w:r>
                                    <w:rPr>
                                      <w:rFonts w:ascii="Arial" w:hAnsi="Arial" w:cs="Arial"/>
                                      <w:sz w:val="15"/>
                                      <w:szCs w:val="15"/>
                                    </w:rPr>
                                    <w:t>YP0511</w:t>
                                  </w:r>
                                  <w:r>
                                    <w:rPr>
                                      <w:rFonts w:hint="eastAsia" w:ascii="Arial" w:hAnsi="Arial" w:cs="Arial"/>
                                      <w:sz w:val="15"/>
                                      <w:szCs w:val="15"/>
                                    </w:rPr>
                                    <w:t>A</w:t>
                                  </w:r>
                                </w:p>
                              </w:tc>
                              <w:tc>
                                <w:tcPr>
                                  <w:tcW w:w="1276" w:type="dxa"/>
                                  <w:tcBorders>
                                    <w:bottom w:val="single" w:color="auto" w:sz="4" w:space="0"/>
                                  </w:tcBorders>
                                  <w:noWrap w:val="0"/>
                                  <w:vAlign w:val="center"/>
                                </w:tcPr>
                                <w:p>
                                  <w:pPr>
                                    <w:jc w:val="center"/>
                                    <w:rPr>
                                      <w:rFonts w:ascii="Arial" w:hAnsi="Arial" w:cs="Arial"/>
                                      <w:b/>
                                      <w:sz w:val="15"/>
                                      <w:szCs w:val="15"/>
                                    </w:rPr>
                                  </w:pPr>
                                  <w:r>
                                    <w:rPr>
                                      <w:rFonts w:ascii="Arial" w:cs="Arial"/>
                                      <w:b/>
                                      <w:sz w:val="15"/>
                                      <w:szCs w:val="15"/>
                                    </w:rPr>
                                    <w:t>检测日期</w:t>
                                  </w:r>
                                </w:p>
                              </w:tc>
                              <w:tc>
                                <w:tcPr>
                                  <w:tcW w:w="2023" w:type="dxa"/>
                                  <w:tcBorders>
                                    <w:bottom w:val="single" w:color="auto" w:sz="4" w:space="0"/>
                                  </w:tcBorders>
                                  <w:noWrap w:val="0"/>
                                  <w:vAlign w:val="center"/>
                                </w:tcPr>
                                <w:p>
                                  <w:pPr>
                                    <w:jc w:val="center"/>
                                    <w:rPr>
                                      <w:rFonts w:ascii="Arial" w:hAnsi="Arial" w:cs="Aria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bottom w:val="single" w:color="auto" w:sz="4" w:space="0"/>
                                  </w:tcBorders>
                                  <w:noWrap w:val="0"/>
                                  <w:vAlign w:val="center"/>
                                </w:tcPr>
                                <w:p>
                                  <w:pPr>
                                    <w:jc w:val="center"/>
                                    <w:rPr>
                                      <w:rFonts w:ascii="Arial" w:hAnsi="Arial" w:cs="Arial"/>
                                      <w:b/>
                                      <w:sz w:val="15"/>
                                      <w:szCs w:val="15"/>
                                    </w:rPr>
                                  </w:pPr>
                                  <w:r>
                                    <w:rPr>
                                      <w:rFonts w:ascii="Arial" w:cs="Arial"/>
                                      <w:b/>
                                      <w:sz w:val="15"/>
                                      <w:szCs w:val="15"/>
                                    </w:rPr>
                                    <w:t>检验依据</w:t>
                                  </w:r>
                                </w:p>
                              </w:tc>
                              <w:tc>
                                <w:tcPr>
                                  <w:tcW w:w="2268" w:type="dxa"/>
                                  <w:tcBorders>
                                    <w:bottom w:val="single" w:color="auto" w:sz="4" w:space="0"/>
                                  </w:tcBorders>
                                  <w:noWrap w:val="0"/>
                                  <w:vAlign w:val="center"/>
                                </w:tcPr>
                                <w:p>
                                  <w:pPr>
                                    <w:jc w:val="center"/>
                                    <w:rPr>
                                      <w:rFonts w:ascii="Arial" w:hAnsi="Arial" w:cs="Arial"/>
                                      <w:sz w:val="15"/>
                                      <w:szCs w:val="15"/>
                                    </w:rPr>
                                  </w:pPr>
                                  <w:r>
                                    <w:rPr>
                                      <w:rFonts w:ascii="Arial" w:cs="Arial"/>
                                      <w:sz w:val="15"/>
                                      <w:szCs w:val="15"/>
                                    </w:rPr>
                                    <w:t>企业生产规范</w:t>
                                  </w:r>
                                </w:p>
                              </w:tc>
                              <w:tc>
                                <w:tcPr>
                                  <w:tcW w:w="1276" w:type="dxa"/>
                                  <w:vMerge w:val="restart"/>
                                  <w:tcBorders>
                                    <w:bottom w:val="double" w:color="auto" w:sz="4" w:space="0"/>
                                  </w:tcBorders>
                                  <w:noWrap w:val="0"/>
                                  <w:vAlign w:val="center"/>
                                </w:tcPr>
                                <w:p>
                                  <w:pPr>
                                    <w:jc w:val="center"/>
                                    <w:rPr>
                                      <w:rFonts w:ascii="Arial" w:hAnsi="Arial" w:cs="Arial"/>
                                      <w:b/>
                                      <w:sz w:val="15"/>
                                      <w:szCs w:val="15"/>
                                    </w:rPr>
                                  </w:pPr>
                                  <w:r>
                                    <w:rPr>
                                      <w:rFonts w:ascii="Arial" w:cs="Arial"/>
                                      <w:b/>
                                      <w:sz w:val="15"/>
                                      <w:szCs w:val="15"/>
                                    </w:rPr>
                                    <w:t>检测参数</w:t>
                                  </w:r>
                                </w:p>
                              </w:tc>
                              <w:tc>
                                <w:tcPr>
                                  <w:tcW w:w="2023" w:type="dxa"/>
                                  <w:vMerge w:val="restart"/>
                                  <w:tcBorders>
                                    <w:bottom w:val="double" w:color="auto" w:sz="4" w:space="0"/>
                                  </w:tcBorders>
                                  <w:noWrap w:val="0"/>
                                  <w:vAlign w:val="center"/>
                                </w:tcPr>
                                <w:p>
                                  <w:pPr>
                                    <w:jc w:val="left"/>
                                    <w:rPr>
                                      <w:rFonts w:ascii="Arial" w:hAnsi="Arial" w:cs="Arial"/>
                                      <w:sz w:val="15"/>
                                      <w:szCs w:val="15"/>
                                    </w:rPr>
                                  </w:pPr>
                                  <w:r>
                                    <w:rPr>
                                      <w:rFonts w:ascii="Arial" w:cs="Arial"/>
                                      <w:sz w:val="15"/>
                                      <w:szCs w:val="15"/>
                                    </w:rPr>
                                    <w:t>测试声强为</w:t>
                                  </w:r>
                                  <w:r>
                                    <w:rPr>
                                      <w:rFonts w:ascii="Arial" w:hAnsi="Arial" w:cs="Arial"/>
                                      <w:sz w:val="15"/>
                                      <w:szCs w:val="15"/>
                                    </w:rPr>
                                    <w:t>0.8W/cm²,</w:t>
                                  </w:r>
                                  <w:r>
                                    <w:rPr>
                                      <w:rFonts w:ascii="Arial" w:cs="Arial"/>
                                      <w:sz w:val="15"/>
                                      <w:szCs w:val="15"/>
                                    </w:rPr>
                                    <w:t>符合出厂要求。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bottom w:val="double" w:color="auto" w:sz="4" w:space="0"/>
                                  </w:tcBorders>
                                  <w:noWrap w:val="0"/>
                                  <w:vAlign w:val="center"/>
                                </w:tcPr>
                                <w:p>
                                  <w:pPr>
                                    <w:jc w:val="center"/>
                                    <w:rPr>
                                      <w:rFonts w:ascii="Arial" w:hAnsi="Arial" w:cs="Arial"/>
                                      <w:b/>
                                      <w:sz w:val="15"/>
                                      <w:szCs w:val="15"/>
                                    </w:rPr>
                                  </w:pPr>
                                  <w:r>
                                    <w:rPr>
                                      <w:rFonts w:ascii="Arial" w:cs="Arial"/>
                                      <w:b/>
                                      <w:sz w:val="15"/>
                                      <w:szCs w:val="15"/>
                                    </w:rPr>
                                    <w:t>测试设备参数：</w:t>
                                  </w:r>
                                </w:p>
                              </w:tc>
                              <w:tc>
                                <w:tcPr>
                                  <w:tcW w:w="2268" w:type="dxa"/>
                                  <w:tcBorders>
                                    <w:bottom w:val="double" w:color="auto" w:sz="4" w:space="0"/>
                                  </w:tcBorders>
                                  <w:noWrap w:val="0"/>
                                  <w:vAlign w:val="center"/>
                                </w:tcPr>
                                <w:p>
                                  <w:pPr>
                                    <w:jc w:val="left"/>
                                    <w:rPr>
                                      <w:rFonts w:ascii="Arial" w:hAnsi="Arial" w:cs="Arial"/>
                                      <w:sz w:val="15"/>
                                      <w:szCs w:val="15"/>
                                    </w:rPr>
                                  </w:pPr>
                                  <w:r>
                                    <w:rPr>
                                      <w:rFonts w:ascii="Arial" w:cs="Arial"/>
                                      <w:sz w:val="15"/>
                                      <w:szCs w:val="15"/>
                                    </w:rPr>
                                    <w:t>频率：</w:t>
                                  </w:r>
                                  <w:r>
                                    <w:rPr>
                                      <w:rFonts w:ascii="Arial" w:hAnsi="Arial" w:cs="Arial"/>
                                      <w:sz w:val="15"/>
                                      <w:szCs w:val="15"/>
                                    </w:rPr>
                                    <w:t>28KHz</w:t>
                                  </w:r>
                                  <w:r>
                                    <w:rPr>
                                      <w:rFonts w:ascii="Arial" w:cs="Arial"/>
                                      <w:sz w:val="15"/>
                                      <w:szCs w:val="15"/>
                                    </w:rPr>
                                    <w:t>，功率</w:t>
                                  </w:r>
                                  <w:r>
                                    <w:rPr>
                                      <w:rFonts w:ascii="Arial" w:hAnsi="Arial" w:cs="Arial"/>
                                      <w:sz w:val="15"/>
                                      <w:szCs w:val="15"/>
                                    </w:rPr>
                                    <w:t>2000W.</w:t>
                                  </w:r>
                                </w:p>
                              </w:tc>
                              <w:tc>
                                <w:tcPr>
                                  <w:tcW w:w="1276" w:type="dxa"/>
                                  <w:vMerge w:val="continue"/>
                                  <w:tcBorders>
                                    <w:bottom w:val="double" w:color="auto" w:sz="4" w:space="0"/>
                                  </w:tcBorders>
                                  <w:noWrap w:val="0"/>
                                  <w:vAlign w:val="center"/>
                                </w:tcPr>
                                <w:p>
                                  <w:pPr>
                                    <w:jc w:val="center"/>
                                    <w:rPr>
                                      <w:rFonts w:ascii="Arial" w:hAnsi="Arial" w:cs="Arial"/>
                                      <w:b/>
                                      <w:sz w:val="15"/>
                                      <w:szCs w:val="15"/>
                                    </w:rPr>
                                  </w:pPr>
                                </w:p>
                              </w:tc>
                              <w:tc>
                                <w:tcPr>
                                  <w:tcW w:w="2023" w:type="dxa"/>
                                  <w:vMerge w:val="continue"/>
                                  <w:tcBorders>
                                    <w:bottom w:val="double" w:color="auto" w:sz="4" w:space="0"/>
                                  </w:tcBorders>
                                  <w:noWrap w:val="0"/>
                                  <w:vAlign w:val="center"/>
                                </w:tcPr>
                                <w:p>
                                  <w:pPr>
                                    <w:jc w:val="left"/>
                                    <w:rPr>
                                      <w:rFonts w:ascii="Arial" w:hAnsi="Arial" w:cs="Aria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double" w:color="auto" w:sz="4" w:space="0"/>
                                  </w:tcBorders>
                                  <w:noWrap w:val="0"/>
                                  <w:vAlign w:val="center"/>
                                </w:tcPr>
                                <w:p>
                                  <w:pPr>
                                    <w:jc w:val="center"/>
                                    <w:rPr>
                                      <w:rFonts w:ascii="Arial" w:hAnsi="Arial" w:cs="Arial"/>
                                      <w:b/>
                                      <w:sz w:val="15"/>
                                      <w:szCs w:val="15"/>
                                    </w:rPr>
                                  </w:pPr>
                                  <w:r>
                                    <w:rPr>
                                      <w:rFonts w:ascii="Arial" w:cs="Arial"/>
                                      <w:b/>
                                      <w:sz w:val="15"/>
                                      <w:szCs w:val="15"/>
                                    </w:rPr>
                                    <w:t>检测项目</w:t>
                                  </w:r>
                                </w:p>
                              </w:tc>
                              <w:tc>
                                <w:tcPr>
                                  <w:tcW w:w="2268" w:type="dxa"/>
                                  <w:tcBorders>
                                    <w:top w:val="double" w:color="auto" w:sz="4" w:space="0"/>
                                  </w:tcBorders>
                                  <w:noWrap w:val="0"/>
                                  <w:vAlign w:val="center"/>
                                </w:tcPr>
                                <w:p>
                                  <w:pPr>
                                    <w:jc w:val="center"/>
                                    <w:rPr>
                                      <w:rFonts w:ascii="Arial" w:hAnsi="Arial" w:cs="Arial"/>
                                      <w:sz w:val="15"/>
                                      <w:szCs w:val="15"/>
                                    </w:rPr>
                                  </w:pPr>
                                  <w:r>
                                    <w:rPr>
                                      <w:rFonts w:ascii="Arial" w:cs="Arial"/>
                                      <w:sz w:val="15"/>
                                      <w:szCs w:val="15"/>
                                    </w:rPr>
                                    <w:t>声强测量仪参数测定</w:t>
                                  </w:r>
                                </w:p>
                              </w:tc>
                              <w:tc>
                                <w:tcPr>
                                  <w:tcW w:w="1276" w:type="dxa"/>
                                  <w:tcBorders>
                                    <w:top w:val="double" w:color="auto" w:sz="4" w:space="0"/>
                                  </w:tcBorders>
                                  <w:noWrap w:val="0"/>
                                  <w:vAlign w:val="center"/>
                                </w:tcPr>
                                <w:p>
                                  <w:pPr>
                                    <w:jc w:val="center"/>
                                    <w:rPr>
                                      <w:rFonts w:ascii="Arial" w:hAnsi="Arial" w:cs="Arial"/>
                                      <w:b/>
                                      <w:sz w:val="15"/>
                                      <w:szCs w:val="15"/>
                                    </w:rPr>
                                  </w:pPr>
                                  <w:r>
                                    <w:rPr>
                                      <w:rFonts w:ascii="Arial" w:cs="Arial"/>
                                      <w:b/>
                                      <w:sz w:val="15"/>
                                      <w:szCs w:val="15"/>
                                    </w:rPr>
                                    <w:t>结论</w:t>
                                  </w:r>
                                </w:p>
                              </w:tc>
                              <w:tc>
                                <w:tcPr>
                                  <w:tcW w:w="2023" w:type="dxa"/>
                                  <w:tcBorders>
                                    <w:top w:val="double" w:color="auto" w:sz="4" w:space="0"/>
                                  </w:tcBorders>
                                  <w:noWrap w:val="0"/>
                                  <w:vAlign w:val="center"/>
                                </w:tcPr>
                                <w:p>
                                  <w:pPr>
                                    <w:jc w:val="center"/>
                                    <w:rPr>
                                      <w:rFonts w:ascii="Arial" w:hAnsi="Arial" w:cs="Arial"/>
                                      <w:sz w:val="15"/>
                                      <w:szCs w:val="15"/>
                                    </w:rPr>
                                  </w:pPr>
                                  <w:r>
                                    <w:rPr>
                                      <w:rFonts w:ascii="Arial" w:cs="Arial"/>
                                      <w:sz w:val="15"/>
                                      <w:szCs w:val="15"/>
                                    </w:rPr>
                                    <w:t>符合企业出厂标准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6" w:hRule="atLeast"/>
                              </w:trPr>
                              <w:tc>
                                <w:tcPr>
                                  <w:tcW w:w="3544" w:type="dxa"/>
                                  <w:gridSpan w:val="2"/>
                                  <w:noWrap w:val="0"/>
                                  <w:vAlign w:val="center"/>
                                </w:tcPr>
                                <w:p>
                                  <w:pPr>
                                    <w:jc w:val="left"/>
                                    <w:rPr>
                                      <w:rFonts w:ascii="Arial" w:hAnsi="Arial" w:cs="Arial"/>
                                      <w:sz w:val="15"/>
                                      <w:szCs w:val="15"/>
                                    </w:rPr>
                                  </w:pPr>
                                  <w:r>
                                    <w:rPr>
                                      <w:rFonts w:ascii="Arial" w:cs="Arial"/>
                                      <w:sz w:val="15"/>
                                      <w:szCs w:val="15"/>
                                    </w:rPr>
                                    <w:t>检测结果（包括标识查验结果）：</w:t>
                                  </w: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r>
                                    <w:rPr>
                                      <w:rFonts w:ascii="Arial" w:cs="Arial"/>
                                      <w:sz w:val="15"/>
                                      <w:szCs w:val="15"/>
                                    </w:rPr>
                                    <w:t>检验员：</w:t>
                                  </w:r>
                                </w:p>
                                <w:p>
                                  <w:pPr>
                                    <w:jc w:val="left"/>
                                    <w:rPr>
                                      <w:rFonts w:ascii="Arial" w:hAnsi="Arial" w:cs="Arial"/>
                                      <w:sz w:val="15"/>
                                      <w:szCs w:val="15"/>
                                    </w:rPr>
                                  </w:pPr>
                                  <w:r>
                                    <w:rPr>
                                      <w:rFonts w:ascii="Arial" w:cs="Arial"/>
                                      <w:sz w:val="15"/>
                                      <w:szCs w:val="15"/>
                                    </w:rPr>
                                    <w:t>复</w:t>
                                  </w:r>
                                  <w:r>
                                    <w:rPr>
                                      <w:rFonts w:ascii="Arial" w:hAnsi="Arial" w:cs="Arial"/>
                                      <w:sz w:val="15"/>
                                      <w:szCs w:val="15"/>
                                    </w:rPr>
                                    <w:t xml:space="preserve">  </w:t>
                                  </w:r>
                                  <w:r>
                                    <w:rPr>
                                      <w:rFonts w:ascii="Arial" w:cs="Arial"/>
                                      <w:sz w:val="15"/>
                                      <w:szCs w:val="15"/>
                                    </w:rPr>
                                    <w:t>核：</w:t>
                                  </w:r>
                                </w:p>
                                <w:p>
                                  <w:pPr>
                                    <w:jc w:val="center"/>
                                    <w:rPr>
                                      <w:rFonts w:ascii="Arial" w:hAnsi="Arial" w:cs="Arial"/>
                                      <w:sz w:val="15"/>
                                      <w:szCs w:val="15"/>
                                    </w:rPr>
                                  </w:pPr>
                                </w:p>
                              </w:tc>
                              <w:tc>
                                <w:tcPr>
                                  <w:tcW w:w="3299" w:type="dxa"/>
                                  <w:gridSpan w:val="2"/>
                                  <w:noWrap w:val="0"/>
                                  <w:vAlign w:val="center"/>
                                </w:tcPr>
                                <w:p>
                                  <w:pPr>
                                    <w:jc w:val="left"/>
                                    <w:rPr>
                                      <w:rFonts w:ascii="Arial" w:hAnsi="Arial" w:cs="Arial"/>
                                      <w:sz w:val="15"/>
                                      <w:szCs w:val="15"/>
                                    </w:rPr>
                                  </w:pPr>
                                  <w:r>
                                    <w:rPr>
                                      <w:rFonts w:ascii="Arial" w:cs="Arial"/>
                                      <w:sz w:val="15"/>
                                      <w:szCs w:val="15"/>
                                    </w:rPr>
                                    <w:t>评定意见：</w:t>
                                  </w: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r>
                                    <w:rPr>
                                      <w:rFonts w:ascii="Arial" w:cs="Arial"/>
                                      <w:sz w:val="15"/>
                                      <w:szCs w:val="15"/>
                                    </w:rPr>
                                    <w:t>检验监管人员：</w:t>
                                  </w:r>
                                </w:p>
                                <w:p>
                                  <w:pPr>
                                    <w:jc w:val="left"/>
                                    <w:rPr>
                                      <w:rFonts w:ascii="Arial" w:hAnsi="Arial" w:cs="Arial"/>
                                      <w:sz w:val="15"/>
                                      <w:szCs w:val="15"/>
                                    </w:rPr>
                                  </w:pPr>
                                </w:p>
                                <w:p>
                                  <w:pPr>
                                    <w:ind w:firstLine="1800" w:firstLineChars="1200"/>
                                    <w:jc w:val="left"/>
                                    <w:rPr>
                                      <w:rFonts w:ascii="Arial" w:hAnsi="Arial" w:cs="Arial"/>
                                      <w:sz w:val="15"/>
                                      <w:szCs w:val="15"/>
                                    </w:rPr>
                                  </w:pPr>
                                  <w:r>
                                    <w:rPr>
                                      <w:rFonts w:ascii="Arial" w:cs="Arial"/>
                                      <w:sz w:val="15"/>
                                      <w:szCs w:val="15"/>
                                    </w:rPr>
                                    <w:t>日期：</w:t>
                                  </w:r>
                                </w:p>
                              </w:tc>
                            </w:tr>
                          </w:tbl>
                          <w:p>
                            <w:pPr>
                              <w:ind w:firstLine="361" w:firstLineChars="200"/>
                              <w:rPr>
                                <w:rFonts w:ascii="华文中宋" w:hAnsi="华文中宋" w:eastAsia="华文中宋"/>
                                <w:b/>
                                <w:sz w:val="18"/>
                                <w:szCs w:val="18"/>
                              </w:rPr>
                            </w:pPr>
                          </w:p>
                        </w:txbxContent>
                      </wps:txbx>
                      <wps:bodyPr upright="1"/>
                    </wps:wsp>
                  </a:graphicData>
                </a:graphic>
              </wp:anchor>
            </w:drawing>
          </mc:Choice>
          <mc:Fallback>
            <w:pict>
              <v:shape id="_x0000_s1026" o:spid="_x0000_s1026" o:spt="202" type="#_x0000_t202" style="position:absolute;left:0pt;margin-left:36pt;margin-top:15.6pt;height:249.35pt;width:364.05pt;z-index:251847680;mso-width-relative:page;mso-height-relative:page;" fillcolor="#FFFFFF" filled="t" stroked="f" coordsize="21600,21600" o:gfxdata="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fm0C3YAAAACQEAAA8AAAAAAAAAAQAgAAAAIgAAAGRycy9kb3ducmV2&#10;LnhtbFBLAQIUABQAAAAIAIdO4kCNCrpXwwEAAHoDAAAOAAAAAAAAAAEAIAAAACcBAABkcnMvZTJv&#10;RG9jLnhtbFBLBQYAAAAABgAGAFkBAABcBQAAAAA=&#10;">
                <v:fill on="t" focussize="0,0"/>
                <v:stroke on="f"/>
                <v:imagedata o:title=""/>
                <o:lock v:ext="edit" aspectratio="f"/>
                <v:textbox>
                  <w:txbxContent>
                    <w:p>
                      <w:pPr>
                        <w:rPr>
                          <w:rFonts w:ascii="Arial" w:hAnsi="Arial" w:eastAsia="华文中宋" w:cs="Arial"/>
                        </w:rPr>
                      </w:pPr>
                    </w:p>
                    <w:p>
                      <w:pPr>
                        <w:ind w:firstLine="2951" w:firstLineChars="1225"/>
                        <w:rPr>
                          <w:rFonts w:ascii="Arial" w:hAnsi="Arial" w:cs="Arial"/>
                          <w:b/>
                          <w:sz w:val="24"/>
                        </w:rPr>
                      </w:pPr>
                      <w:r>
                        <w:rPr>
                          <w:rFonts w:ascii="Arial" w:cs="Arial"/>
                          <w:b/>
                          <w:sz w:val="24"/>
                        </w:rPr>
                        <w:t>产品检测报告</w:t>
                      </w:r>
                    </w:p>
                    <w:tbl>
                      <w:tblPr>
                        <w:tblStyle w:val="5"/>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268"/>
                        <w:gridCol w:w="1276"/>
                        <w:gridCol w:w="2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noWrap w:val="0"/>
                            <w:vAlign w:val="center"/>
                          </w:tcPr>
                          <w:p>
                            <w:pPr>
                              <w:jc w:val="center"/>
                              <w:rPr>
                                <w:rFonts w:ascii="Arial" w:hAnsi="Arial" w:cs="Arial"/>
                                <w:b/>
                                <w:sz w:val="15"/>
                                <w:szCs w:val="15"/>
                              </w:rPr>
                            </w:pPr>
                            <w:r>
                              <w:rPr>
                                <w:rFonts w:ascii="Arial" w:cs="Arial"/>
                                <w:b/>
                                <w:sz w:val="15"/>
                                <w:szCs w:val="15"/>
                              </w:rPr>
                              <w:t>品名</w:t>
                            </w:r>
                          </w:p>
                        </w:tc>
                        <w:tc>
                          <w:tcPr>
                            <w:tcW w:w="2268" w:type="dxa"/>
                            <w:noWrap w:val="0"/>
                            <w:vAlign w:val="center"/>
                          </w:tcPr>
                          <w:p>
                            <w:pPr>
                              <w:jc w:val="center"/>
                              <w:rPr>
                                <w:rFonts w:ascii="Arial" w:hAnsi="Arial" w:cs="Arial"/>
                                <w:sz w:val="15"/>
                                <w:szCs w:val="15"/>
                              </w:rPr>
                            </w:pPr>
                            <w:r>
                              <w:rPr>
                                <w:rFonts w:hint="eastAsia" w:ascii="Arial" w:cs="Arial"/>
                                <w:sz w:val="15"/>
                                <w:szCs w:val="15"/>
                              </w:rPr>
                              <w:t>超声波</w:t>
                            </w:r>
                            <w:r>
                              <w:rPr>
                                <w:rFonts w:ascii="Arial" w:cs="Arial"/>
                                <w:sz w:val="15"/>
                                <w:szCs w:val="15"/>
                              </w:rPr>
                              <w:t>声强测量仪</w:t>
                            </w:r>
                            <w:r>
                              <w:rPr>
                                <w:rFonts w:hint="eastAsia" w:ascii="Arial" w:cs="Arial"/>
                                <w:sz w:val="15"/>
                                <w:szCs w:val="15"/>
                              </w:rPr>
                              <w:t>（精密型）</w:t>
                            </w:r>
                          </w:p>
                        </w:tc>
                        <w:tc>
                          <w:tcPr>
                            <w:tcW w:w="1276" w:type="dxa"/>
                            <w:noWrap w:val="0"/>
                            <w:vAlign w:val="center"/>
                          </w:tcPr>
                          <w:p>
                            <w:pPr>
                              <w:jc w:val="center"/>
                              <w:rPr>
                                <w:rFonts w:ascii="Arial" w:hAnsi="Arial" w:cs="Arial"/>
                                <w:b/>
                                <w:sz w:val="15"/>
                                <w:szCs w:val="15"/>
                              </w:rPr>
                            </w:pPr>
                            <w:r>
                              <w:rPr>
                                <w:rFonts w:ascii="Arial" w:cs="Arial"/>
                                <w:b/>
                                <w:sz w:val="15"/>
                                <w:szCs w:val="15"/>
                              </w:rPr>
                              <w:t>编号</w:t>
                            </w:r>
                          </w:p>
                        </w:tc>
                        <w:tc>
                          <w:tcPr>
                            <w:tcW w:w="2023" w:type="dxa"/>
                            <w:noWrap w:val="0"/>
                            <w:vAlign w:val="center"/>
                          </w:tcPr>
                          <w:p>
                            <w:pPr>
                              <w:jc w:val="center"/>
                              <w:rPr>
                                <w:rFonts w:ascii="Arial" w:hAnsi="Arial" w:cs="Aria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noWrap w:val="0"/>
                            <w:vAlign w:val="center"/>
                          </w:tcPr>
                          <w:p>
                            <w:pPr>
                              <w:jc w:val="center"/>
                              <w:rPr>
                                <w:rFonts w:ascii="Arial" w:hAnsi="Arial" w:cs="Arial"/>
                                <w:b/>
                                <w:sz w:val="15"/>
                                <w:szCs w:val="15"/>
                              </w:rPr>
                            </w:pPr>
                            <w:r>
                              <w:rPr>
                                <w:rFonts w:ascii="Arial" w:cs="Arial"/>
                                <w:b/>
                                <w:sz w:val="15"/>
                                <w:szCs w:val="15"/>
                              </w:rPr>
                              <w:t>规格</w:t>
                            </w:r>
                          </w:p>
                        </w:tc>
                        <w:tc>
                          <w:tcPr>
                            <w:tcW w:w="2268" w:type="dxa"/>
                            <w:noWrap w:val="0"/>
                            <w:vAlign w:val="center"/>
                          </w:tcPr>
                          <w:p>
                            <w:pPr>
                              <w:jc w:val="center"/>
                              <w:rPr>
                                <w:rFonts w:ascii="Arial" w:hAnsi="Arial" w:cs="Arial"/>
                                <w:sz w:val="15"/>
                                <w:szCs w:val="15"/>
                              </w:rPr>
                            </w:pPr>
                            <w:r>
                              <w:rPr>
                                <w:rFonts w:ascii="Arial" w:hAnsi="Arial" w:cs="Arial"/>
                                <w:sz w:val="15"/>
                                <w:szCs w:val="15"/>
                              </w:rPr>
                              <w:t>YP0511</w:t>
                            </w:r>
                            <w:r>
                              <w:rPr>
                                <w:rFonts w:hint="eastAsia" w:ascii="Arial" w:hAnsi="Arial" w:cs="Arial"/>
                                <w:sz w:val="15"/>
                                <w:szCs w:val="15"/>
                              </w:rPr>
                              <w:t>A</w:t>
                            </w:r>
                          </w:p>
                        </w:tc>
                        <w:tc>
                          <w:tcPr>
                            <w:tcW w:w="1276" w:type="dxa"/>
                            <w:tcBorders>
                              <w:bottom w:val="single" w:color="auto" w:sz="4" w:space="0"/>
                            </w:tcBorders>
                            <w:noWrap w:val="0"/>
                            <w:vAlign w:val="center"/>
                          </w:tcPr>
                          <w:p>
                            <w:pPr>
                              <w:jc w:val="center"/>
                              <w:rPr>
                                <w:rFonts w:ascii="Arial" w:hAnsi="Arial" w:cs="Arial"/>
                                <w:b/>
                                <w:sz w:val="15"/>
                                <w:szCs w:val="15"/>
                              </w:rPr>
                            </w:pPr>
                            <w:r>
                              <w:rPr>
                                <w:rFonts w:ascii="Arial" w:cs="Arial"/>
                                <w:b/>
                                <w:sz w:val="15"/>
                                <w:szCs w:val="15"/>
                              </w:rPr>
                              <w:t>检测日期</w:t>
                            </w:r>
                          </w:p>
                        </w:tc>
                        <w:tc>
                          <w:tcPr>
                            <w:tcW w:w="2023" w:type="dxa"/>
                            <w:tcBorders>
                              <w:bottom w:val="single" w:color="auto" w:sz="4" w:space="0"/>
                            </w:tcBorders>
                            <w:noWrap w:val="0"/>
                            <w:vAlign w:val="center"/>
                          </w:tcPr>
                          <w:p>
                            <w:pPr>
                              <w:jc w:val="center"/>
                              <w:rPr>
                                <w:rFonts w:ascii="Arial" w:hAnsi="Arial" w:cs="Aria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bottom w:val="single" w:color="auto" w:sz="4" w:space="0"/>
                            </w:tcBorders>
                            <w:noWrap w:val="0"/>
                            <w:vAlign w:val="center"/>
                          </w:tcPr>
                          <w:p>
                            <w:pPr>
                              <w:jc w:val="center"/>
                              <w:rPr>
                                <w:rFonts w:ascii="Arial" w:hAnsi="Arial" w:cs="Arial"/>
                                <w:b/>
                                <w:sz w:val="15"/>
                                <w:szCs w:val="15"/>
                              </w:rPr>
                            </w:pPr>
                            <w:r>
                              <w:rPr>
                                <w:rFonts w:ascii="Arial" w:cs="Arial"/>
                                <w:b/>
                                <w:sz w:val="15"/>
                                <w:szCs w:val="15"/>
                              </w:rPr>
                              <w:t>检验依据</w:t>
                            </w:r>
                          </w:p>
                        </w:tc>
                        <w:tc>
                          <w:tcPr>
                            <w:tcW w:w="2268" w:type="dxa"/>
                            <w:tcBorders>
                              <w:bottom w:val="single" w:color="auto" w:sz="4" w:space="0"/>
                            </w:tcBorders>
                            <w:noWrap w:val="0"/>
                            <w:vAlign w:val="center"/>
                          </w:tcPr>
                          <w:p>
                            <w:pPr>
                              <w:jc w:val="center"/>
                              <w:rPr>
                                <w:rFonts w:ascii="Arial" w:hAnsi="Arial" w:cs="Arial"/>
                                <w:sz w:val="15"/>
                                <w:szCs w:val="15"/>
                              </w:rPr>
                            </w:pPr>
                            <w:r>
                              <w:rPr>
                                <w:rFonts w:ascii="Arial" w:cs="Arial"/>
                                <w:sz w:val="15"/>
                                <w:szCs w:val="15"/>
                              </w:rPr>
                              <w:t>企业生产规范</w:t>
                            </w:r>
                          </w:p>
                        </w:tc>
                        <w:tc>
                          <w:tcPr>
                            <w:tcW w:w="1276" w:type="dxa"/>
                            <w:vMerge w:val="restart"/>
                            <w:tcBorders>
                              <w:bottom w:val="double" w:color="auto" w:sz="4" w:space="0"/>
                            </w:tcBorders>
                            <w:noWrap w:val="0"/>
                            <w:vAlign w:val="center"/>
                          </w:tcPr>
                          <w:p>
                            <w:pPr>
                              <w:jc w:val="center"/>
                              <w:rPr>
                                <w:rFonts w:ascii="Arial" w:hAnsi="Arial" w:cs="Arial"/>
                                <w:b/>
                                <w:sz w:val="15"/>
                                <w:szCs w:val="15"/>
                              </w:rPr>
                            </w:pPr>
                            <w:r>
                              <w:rPr>
                                <w:rFonts w:ascii="Arial" w:cs="Arial"/>
                                <w:b/>
                                <w:sz w:val="15"/>
                                <w:szCs w:val="15"/>
                              </w:rPr>
                              <w:t>检测参数</w:t>
                            </w:r>
                          </w:p>
                        </w:tc>
                        <w:tc>
                          <w:tcPr>
                            <w:tcW w:w="2023" w:type="dxa"/>
                            <w:vMerge w:val="restart"/>
                            <w:tcBorders>
                              <w:bottom w:val="double" w:color="auto" w:sz="4" w:space="0"/>
                            </w:tcBorders>
                            <w:noWrap w:val="0"/>
                            <w:vAlign w:val="center"/>
                          </w:tcPr>
                          <w:p>
                            <w:pPr>
                              <w:jc w:val="left"/>
                              <w:rPr>
                                <w:rFonts w:ascii="Arial" w:hAnsi="Arial" w:cs="Arial"/>
                                <w:sz w:val="15"/>
                                <w:szCs w:val="15"/>
                              </w:rPr>
                            </w:pPr>
                            <w:r>
                              <w:rPr>
                                <w:rFonts w:ascii="Arial" w:cs="Arial"/>
                                <w:sz w:val="15"/>
                                <w:szCs w:val="15"/>
                              </w:rPr>
                              <w:t>测试声强为</w:t>
                            </w:r>
                            <w:r>
                              <w:rPr>
                                <w:rFonts w:ascii="Arial" w:hAnsi="Arial" w:cs="Arial"/>
                                <w:sz w:val="15"/>
                                <w:szCs w:val="15"/>
                              </w:rPr>
                              <w:t>0.8W/cm²,</w:t>
                            </w:r>
                            <w:r>
                              <w:rPr>
                                <w:rFonts w:ascii="Arial" w:cs="Arial"/>
                                <w:sz w:val="15"/>
                                <w:szCs w:val="15"/>
                              </w:rPr>
                              <w:t>符合出厂要求。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bottom w:val="double" w:color="auto" w:sz="4" w:space="0"/>
                            </w:tcBorders>
                            <w:noWrap w:val="0"/>
                            <w:vAlign w:val="center"/>
                          </w:tcPr>
                          <w:p>
                            <w:pPr>
                              <w:jc w:val="center"/>
                              <w:rPr>
                                <w:rFonts w:ascii="Arial" w:hAnsi="Arial" w:cs="Arial"/>
                                <w:b/>
                                <w:sz w:val="15"/>
                                <w:szCs w:val="15"/>
                              </w:rPr>
                            </w:pPr>
                            <w:r>
                              <w:rPr>
                                <w:rFonts w:ascii="Arial" w:cs="Arial"/>
                                <w:b/>
                                <w:sz w:val="15"/>
                                <w:szCs w:val="15"/>
                              </w:rPr>
                              <w:t>测试设备参数：</w:t>
                            </w:r>
                          </w:p>
                        </w:tc>
                        <w:tc>
                          <w:tcPr>
                            <w:tcW w:w="2268" w:type="dxa"/>
                            <w:tcBorders>
                              <w:bottom w:val="double" w:color="auto" w:sz="4" w:space="0"/>
                            </w:tcBorders>
                            <w:noWrap w:val="0"/>
                            <w:vAlign w:val="center"/>
                          </w:tcPr>
                          <w:p>
                            <w:pPr>
                              <w:jc w:val="left"/>
                              <w:rPr>
                                <w:rFonts w:ascii="Arial" w:hAnsi="Arial" w:cs="Arial"/>
                                <w:sz w:val="15"/>
                                <w:szCs w:val="15"/>
                              </w:rPr>
                            </w:pPr>
                            <w:r>
                              <w:rPr>
                                <w:rFonts w:ascii="Arial" w:cs="Arial"/>
                                <w:sz w:val="15"/>
                                <w:szCs w:val="15"/>
                              </w:rPr>
                              <w:t>频率：</w:t>
                            </w:r>
                            <w:r>
                              <w:rPr>
                                <w:rFonts w:ascii="Arial" w:hAnsi="Arial" w:cs="Arial"/>
                                <w:sz w:val="15"/>
                                <w:szCs w:val="15"/>
                              </w:rPr>
                              <w:t>28KHz</w:t>
                            </w:r>
                            <w:r>
                              <w:rPr>
                                <w:rFonts w:ascii="Arial" w:cs="Arial"/>
                                <w:sz w:val="15"/>
                                <w:szCs w:val="15"/>
                              </w:rPr>
                              <w:t>，功率</w:t>
                            </w:r>
                            <w:r>
                              <w:rPr>
                                <w:rFonts w:ascii="Arial" w:hAnsi="Arial" w:cs="Arial"/>
                                <w:sz w:val="15"/>
                                <w:szCs w:val="15"/>
                              </w:rPr>
                              <w:t>2000W.</w:t>
                            </w:r>
                          </w:p>
                        </w:tc>
                        <w:tc>
                          <w:tcPr>
                            <w:tcW w:w="1276" w:type="dxa"/>
                            <w:vMerge w:val="continue"/>
                            <w:tcBorders>
                              <w:bottom w:val="double" w:color="auto" w:sz="4" w:space="0"/>
                            </w:tcBorders>
                            <w:noWrap w:val="0"/>
                            <w:vAlign w:val="center"/>
                          </w:tcPr>
                          <w:p>
                            <w:pPr>
                              <w:jc w:val="center"/>
                              <w:rPr>
                                <w:rFonts w:ascii="Arial" w:hAnsi="Arial" w:cs="Arial"/>
                                <w:b/>
                                <w:sz w:val="15"/>
                                <w:szCs w:val="15"/>
                              </w:rPr>
                            </w:pPr>
                          </w:p>
                        </w:tc>
                        <w:tc>
                          <w:tcPr>
                            <w:tcW w:w="2023" w:type="dxa"/>
                            <w:vMerge w:val="continue"/>
                            <w:tcBorders>
                              <w:bottom w:val="double" w:color="auto" w:sz="4" w:space="0"/>
                            </w:tcBorders>
                            <w:noWrap w:val="0"/>
                            <w:vAlign w:val="center"/>
                          </w:tcPr>
                          <w:p>
                            <w:pPr>
                              <w:jc w:val="left"/>
                              <w:rPr>
                                <w:rFonts w:ascii="Arial" w:hAnsi="Arial" w:cs="Aria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double" w:color="auto" w:sz="4" w:space="0"/>
                            </w:tcBorders>
                            <w:noWrap w:val="0"/>
                            <w:vAlign w:val="center"/>
                          </w:tcPr>
                          <w:p>
                            <w:pPr>
                              <w:jc w:val="center"/>
                              <w:rPr>
                                <w:rFonts w:ascii="Arial" w:hAnsi="Arial" w:cs="Arial"/>
                                <w:b/>
                                <w:sz w:val="15"/>
                                <w:szCs w:val="15"/>
                              </w:rPr>
                            </w:pPr>
                            <w:r>
                              <w:rPr>
                                <w:rFonts w:ascii="Arial" w:cs="Arial"/>
                                <w:b/>
                                <w:sz w:val="15"/>
                                <w:szCs w:val="15"/>
                              </w:rPr>
                              <w:t>检测项目</w:t>
                            </w:r>
                          </w:p>
                        </w:tc>
                        <w:tc>
                          <w:tcPr>
                            <w:tcW w:w="2268" w:type="dxa"/>
                            <w:tcBorders>
                              <w:top w:val="double" w:color="auto" w:sz="4" w:space="0"/>
                            </w:tcBorders>
                            <w:noWrap w:val="0"/>
                            <w:vAlign w:val="center"/>
                          </w:tcPr>
                          <w:p>
                            <w:pPr>
                              <w:jc w:val="center"/>
                              <w:rPr>
                                <w:rFonts w:ascii="Arial" w:hAnsi="Arial" w:cs="Arial"/>
                                <w:sz w:val="15"/>
                                <w:szCs w:val="15"/>
                              </w:rPr>
                            </w:pPr>
                            <w:r>
                              <w:rPr>
                                <w:rFonts w:ascii="Arial" w:cs="Arial"/>
                                <w:sz w:val="15"/>
                                <w:szCs w:val="15"/>
                              </w:rPr>
                              <w:t>声强测量仪参数测定</w:t>
                            </w:r>
                          </w:p>
                        </w:tc>
                        <w:tc>
                          <w:tcPr>
                            <w:tcW w:w="1276" w:type="dxa"/>
                            <w:tcBorders>
                              <w:top w:val="double" w:color="auto" w:sz="4" w:space="0"/>
                            </w:tcBorders>
                            <w:noWrap w:val="0"/>
                            <w:vAlign w:val="center"/>
                          </w:tcPr>
                          <w:p>
                            <w:pPr>
                              <w:jc w:val="center"/>
                              <w:rPr>
                                <w:rFonts w:ascii="Arial" w:hAnsi="Arial" w:cs="Arial"/>
                                <w:b/>
                                <w:sz w:val="15"/>
                                <w:szCs w:val="15"/>
                              </w:rPr>
                            </w:pPr>
                            <w:r>
                              <w:rPr>
                                <w:rFonts w:ascii="Arial" w:cs="Arial"/>
                                <w:b/>
                                <w:sz w:val="15"/>
                                <w:szCs w:val="15"/>
                              </w:rPr>
                              <w:t>结论</w:t>
                            </w:r>
                          </w:p>
                        </w:tc>
                        <w:tc>
                          <w:tcPr>
                            <w:tcW w:w="2023" w:type="dxa"/>
                            <w:tcBorders>
                              <w:top w:val="double" w:color="auto" w:sz="4" w:space="0"/>
                            </w:tcBorders>
                            <w:noWrap w:val="0"/>
                            <w:vAlign w:val="center"/>
                          </w:tcPr>
                          <w:p>
                            <w:pPr>
                              <w:jc w:val="center"/>
                              <w:rPr>
                                <w:rFonts w:ascii="Arial" w:hAnsi="Arial" w:cs="Arial"/>
                                <w:sz w:val="15"/>
                                <w:szCs w:val="15"/>
                              </w:rPr>
                            </w:pPr>
                            <w:r>
                              <w:rPr>
                                <w:rFonts w:ascii="Arial" w:cs="Arial"/>
                                <w:sz w:val="15"/>
                                <w:szCs w:val="15"/>
                              </w:rPr>
                              <w:t>符合企业出厂标准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6" w:hRule="atLeast"/>
                        </w:trPr>
                        <w:tc>
                          <w:tcPr>
                            <w:tcW w:w="3544" w:type="dxa"/>
                            <w:gridSpan w:val="2"/>
                            <w:noWrap w:val="0"/>
                            <w:vAlign w:val="center"/>
                          </w:tcPr>
                          <w:p>
                            <w:pPr>
                              <w:jc w:val="left"/>
                              <w:rPr>
                                <w:rFonts w:ascii="Arial" w:hAnsi="Arial" w:cs="Arial"/>
                                <w:sz w:val="15"/>
                                <w:szCs w:val="15"/>
                              </w:rPr>
                            </w:pPr>
                            <w:r>
                              <w:rPr>
                                <w:rFonts w:ascii="Arial" w:cs="Arial"/>
                                <w:sz w:val="15"/>
                                <w:szCs w:val="15"/>
                              </w:rPr>
                              <w:t>检测结果（包括标识查验结果）：</w:t>
                            </w: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r>
                              <w:rPr>
                                <w:rFonts w:ascii="Arial" w:cs="Arial"/>
                                <w:sz w:val="15"/>
                                <w:szCs w:val="15"/>
                              </w:rPr>
                              <w:t>检验员：</w:t>
                            </w:r>
                          </w:p>
                          <w:p>
                            <w:pPr>
                              <w:jc w:val="left"/>
                              <w:rPr>
                                <w:rFonts w:ascii="Arial" w:hAnsi="Arial" w:cs="Arial"/>
                                <w:sz w:val="15"/>
                                <w:szCs w:val="15"/>
                              </w:rPr>
                            </w:pPr>
                            <w:r>
                              <w:rPr>
                                <w:rFonts w:ascii="Arial" w:cs="Arial"/>
                                <w:sz w:val="15"/>
                                <w:szCs w:val="15"/>
                              </w:rPr>
                              <w:t>复</w:t>
                            </w:r>
                            <w:r>
                              <w:rPr>
                                <w:rFonts w:ascii="Arial" w:hAnsi="Arial" w:cs="Arial"/>
                                <w:sz w:val="15"/>
                                <w:szCs w:val="15"/>
                              </w:rPr>
                              <w:t xml:space="preserve">  </w:t>
                            </w:r>
                            <w:r>
                              <w:rPr>
                                <w:rFonts w:ascii="Arial" w:cs="Arial"/>
                                <w:sz w:val="15"/>
                                <w:szCs w:val="15"/>
                              </w:rPr>
                              <w:t>核：</w:t>
                            </w:r>
                          </w:p>
                          <w:p>
                            <w:pPr>
                              <w:jc w:val="center"/>
                              <w:rPr>
                                <w:rFonts w:ascii="Arial" w:hAnsi="Arial" w:cs="Arial"/>
                                <w:sz w:val="15"/>
                                <w:szCs w:val="15"/>
                              </w:rPr>
                            </w:pPr>
                          </w:p>
                        </w:tc>
                        <w:tc>
                          <w:tcPr>
                            <w:tcW w:w="3299" w:type="dxa"/>
                            <w:gridSpan w:val="2"/>
                            <w:noWrap w:val="0"/>
                            <w:vAlign w:val="center"/>
                          </w:tcPr>
                          <w:p>
                            <w:pPr>
                              <w:jc w:val="left"/>
                              <w:rPr>
                                <w:rFonts w:ascii="Arial" w:hAnsi="Arial" w:cs="Arial"/>
                                <w:sz w:val="15"/>
                                <w:szCs w:val="15"/>
                              </w:rPr>
                            </w:pPr>
                            <w:r>
                              <w:rPr>
                                <w:rFonts w:ascii="Arial" w:cs="Arial"/>
                                <w:sz w:val="15"/>
                                <w:szCs w:val="15"/>
                              </w:rPr>
                              <w:t>评定意见：</w:t>
                            </w: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p>
                          <w:p>
                            <w:pPr>
                              <w:jc w:val="left"/>
                              <w:rPr>
                                <w:rFonts w:ascii="Arial" w:hAnsi="Arial" w:cs="Arial"/>
                                <w:sz w:val="15"/>
                                <w:szCs w:val="15"/>
                              </w:rPr>
                            </w:pPr>
                            <w:r>
                              <w:rPr>
                                <w:rFonts w:ascii="Arial" w:cs="Arial"/>
                                <w:sz w:val="15"/>
                                <w:szCs w:val="15"/>
                              </w:rPr>
                              <w:t>检验监管人员：</w:t>
                            </w:r>
                          </w:p>
                          <w:p>
                            <w:pPr>
                              <w:jc w:val="left"/>
                              <w:rPr>
                                <w:rFonts w:ascii="Arial" w:hAnsi="Arial" w:cs="Arial"/>
                                <w:sz w:val="15"/>
                                <w:szCs w:val="15"/>
                              </w:rPr>
                            </w:pPr>
                          </w:p>
                          <w:p>
                            <w:pPr>
                              <w:ind w:firstLine="1800" w:firstLineChars="1200"/>
                              <w:jc w:val="left"/>
                              <w:rPr>
                                <w:rFonts w:ascii="Arial" w:hAnsi="Arial" w:cs="Arial"/>
                                <w:sz w:val="15"/>
                                <w:szCs w:val="15"/>
                              </w:rPr>
                            </w:pPr>
                            <w:r>
                              <w:rPr>
                                <w:rFonts w:ascii="Arial" w:cs="Arial"/>
                                <w:sz w:val="15"/>
                                <w:szCs w:val="15"/>
                              </w:rPr>
                              <w:t>日期：</w:t>
                            </w:r>
                          </w:p>
                        </w:tc>
                      </w:tr>
                    </w:tbl>
                    <w:p>
                      <w:pPr>
                        <w:ind w:firstLine="361" w:firstLineChars="200"/>
                        <w:rPr>
                          <w:rFonts w:ascii="华文中宋" w:hAnsi="华文中宋" w:eastAsia="华文中宋"/>
                          <w:b/>
                          <w:sz w:val="18"/>
                          <w:szCs w:val="18"/>
                        </w:rPr>
                      </w:pPr>
                    </w:p>
                  </w:txbxContent>
                </v:textbox>
              </v:shape>
            </w:pict>
          </mc:Fallback>
        </mc:AlternateContent>
      </w:r>
      <w:r>
        <w:rPr>
          <w:rFonts w:hint="eastAsia"/>
          <w:lang w:val="en-US" w:eastAsia="zh-CN"/>
        </w:rPr>
        <w:tab/>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细黑">
    <w:altName w:val="微软雅黑"/>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方正姚体">
    <w:altName w:val="宋体"/>
    <w:panose1 w:val="02010601030101010101"/>
    <w:charset w:val="86"/>
    <w:family w:val="auto"/>
    <w:pitch w:val="default"/>
    <w:sig w:usb0="00000000" w:usb1="00000000" w:usb2="00000010" w:usb3="00000000" w:csb0="00040000" w:csb1="00000000"/>
  </w:font>
  <w:font w:name="Gulim">
    <w:panose1 w:val="020B0600000101010101"/>
    <w:charset w:val="81"/>
    <w:family w:val="auto"/>
    <w:pitch w:val="default"/>
    <w:sig w:usb0="B00002AF" w:usb1="69D77CFB" w:usb2="00000030" w:usb3="00000000" w:csb0="4008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0A8F6F"/>
    <w:multiLevelType w:val="singleLevel"/>
    <w:tmpl w:val="420A8F6F"/>
    <w:lvl w:ilvl="0" w:tentative="0">
      <w:start w:val="3"/>
      <w:numFmt w:val="decimal"/>
      <w:suff w:val="space"/>
      <w:lvlText w:val="%1."/>
      <w:lvlJc w:val="left"/>
    </w:lvl>
  </w:abstractNum>
  <w:abstractNum w:abstractNumId="1">
    <w:nsid w:val="460F77BC"/>
    <w:multiLevelType w:val="multilevel"/>
    <w:tmpl w:val="460F77BC"/>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2D4019"/>
    <w:rsid w:val="35EA790F"/>
    <w:rsid w:val="56FF1926"/>
    <w:rsid w:val="5B1E08DB"/>
    <w:rsid w:val="73564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uiPriority w:val="0"/>
    <w:pPr>
      <w:ind w:firstLine="435"/>
    </w:pPr>
    <w:rPr>
      <w:rFonts w:ascii="华文细黑" w:hAnsi="华文细黑" w:eastAsia="华文细黑"/>
      <w:sz w:val="2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142</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成功超声13735582388</cp:lastModifiedBy>
  <dcterms:modified xsi:type="dcterms:W3CDTF">2021-06-03T06:43:31Z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